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57E4D" w14:textId="77777777" w:rsidR="00CD279F" w:rsidRPr="00231377" w:rsidRDefault="00CD279F" w:rsidP="00CD279F">
      <w:pPr>
        <w:suppressAutoHyphens/>
        <w:spacing w:after="0"/>
        <w:rPr>
          <w:rFonts w:ascii="Tahoma" w:eastAsia="Times New Roman" w:hAnsi="Tahoma" w:cs="Tahoma"/>
          <w:b/>
          <w:sz w:val="24"/>
          <w:szCs w:val="24"/>
          <w:lang w:eastAsia="ar-SA"/>
        </w:rPr>
      </w:pPr>
    </w:p>
    <w:p w14:paraId="730B337A" w14:textId="2F271840" w:rsidR="00CD279F" w:rsidRPr="00231377" w:rsidRDefault="00CD279F" w:rsidP="00CD279F">
      <w:pPr>
        <w:suppressAutoHyphens/>
        <w:spacing w:after="0"/>
        <w:ind w:left="142"/>
        <w:jc w:val="center"/>
        <w:rPr>
          <w:rFonts w:ascii="Tahoma" w:eastAsia="Times New Roman" w:hAnsi="Tahoma" w:cs="Tahoma"/>
          <w:b/>
          <w:sz w:val="24"/>
          <w:szCs w:val="24"/>
          <w:lang w:eastAsia="ar-SA"/>
        </w:rPr>
      </w:pPr>
      <w:r>
        <w:rPr>
          <w:rFonts w:ascii="Tahoma" w:eastAsia="Times New Roman" w:hAnsi="Tahoma" w:cs="Tahoma"/>
          <w:b/>
          <w:sz w:val="24"/>
          <w:szCs w:val="24"/>
          <w:lang w:eastAsia="ar-SA"/>
        </w:rPr>
        <w:t>LOTTO 1</w:t>
      </w:r>
      <w:r w:rsidRPr="00231377">
        <w:rPr>
          <w:rFonts w:ascii="Tahoma" w:eastAsia="Times New Roman" w:hAnsi="Tahoma" w:cs="Tahoma"/>
          <w:b/>
          <w:sz w:val="24"/>
          <w:szCs w:val="24"/>
          <w:lang w:eastAsia="ar-SA"/>
        </w:rPr>
        <w:t>– SCHEDA DI OFFERTA TECNICA</w:t>
      </w:r>
    </w:p>
    <w:p w14:paraId="0FC2B18E" w14:textId="77777777" w:rsidR="00CD279F" w:rsidRPr="00231377" w:rsidRDefault="00CD279F" w:rsidP="00CD279F">
      <w:pPr>
        <w:suppressAutoHyphens/>
        <w:spacing w:after="0"/>
        <w:ind w:left="142"/>
        <w:jc w:val="center"/>
        <w:rPr>
          <w:rFonts w:ascii="Tahoma" w:eastAsia="Times New Roman" w:hAnsi="Tahoma" w:cs="Tahoma"/>
          <w:b/>
          <w:sz w:val="24"/>
          <w:szCs w:val="24"/>
          <w:lang w:eastAsia="ar-SA"/>
        </w:rPr>
      </w:pPr>
    </w:p>
    <w:p w14:paraId="3B224D28" w14:textId="77777777" w:rsidR="00CD279F" w:rsidRPr="00231377" w:rsidRDefault="00CD279F" w:rsidP="00CD279F">
      <w:pPr>
        <w:suppressAutoHyphens/>
        <w:spacing w:after="0"/>
        <w:ind w:left="142"/>
        <w:jc w:val="center"/>
        <w:rPr>
          <w:rFonts w:ascii="Tahoma" w:eastAsia="Times New Roman" w:hAnsi="Tahoma" w:cs="Tahoma"/>
          <w:b/>
          <w:sz w:val="24"/>
          <w:szCs w:val="24"/>
          <w:lang w:eastAsia="ar-SA"/>
        </w:rPr>
      </w:pPr>
    </w:p>
    <w:p w14:paraId="2DF6D6B1" w14:textId="77777777" w:rsidR="00CD279F" w:rsidRPr="00231377" w:rsidRDefault="00CD279F" w:rsidP="00CD279F">
      <w:pPr>
        <w:suppressAutoHyphens/>
        <w:spacing w:after="0"/>
        <w:ind w:left="142"/>
        <w:jc w:val="center"/>
        <w:rPr>
          <w:rFonts w:ascii="Tahoma" w:eastAsia="Times New Roman" w:hAnsi="Tahoma" w:cs="Tahoma"/>
          <w:b/>
          <w:sz w:val="24"/>
          <w:szCs w:val="24"/>
          <w:lang w:eastAsia="ar-SA"/>
        </w:rPr>
      </w:pPr>
      <w:r w:rsidRPr="00231377">
        <w:rPr>
          <w:rFonts w:ascii="Tahoma" w:eastAsia="Times New Roman" w:hAnsi="Tahoma" w:cs="Tahoma"/>
          <w:b/>
          <w:sz w:val="24"/>
          <w:szCs w:val="24"/>
          <w:lang w:eastAsia="ar-SA"/>
        </w:rPr>
        <w:t>POLIZZA DI ASSICURAZIONE</w:t>
      </w:r>
    </w:p>
    <w:p w14:paraId="71971200" w14:textId="77777777" w:rsidR="00CD279F" w:rsidRPr="00231377" w:rsidRDefault="00CD279F" w:rsidP="00CD279F">
      <w:pPr>
        <w:suppressAutoHyphens/>
        <w:spacing w:after="0"/>
        <w:ind w:left="142"/>
        <w:jc w:val="center"/>
        <w:rPr>
          <w:rFonts w:ascii="Tahoma" w:eastAsia="Times New Roman" w:hAnsi="Tahoma" w:cs="Tahoma"/>
          <w:b/>
          <w:sz w:val="24"/>
          <w:szCs w:val="24"/>
          <w:lang w:eastAsia="ar-SA"/>
        </w:rPr>
      </w:pPr>
      <w:r>
        <w:rPr>
          <w:rFonts w:ascii="Tahoma" w:eastAsia="Times New Roman" w:hAnsi="Tahoma" w:cs="Tahoma"/>
          <w:b/>
          <w:sz w:val="24"/>
          <w:szCs w:val="24"/>
          <w:lang w:eastAsia="ar-SA"/>
        </w:rPr>
        <w:t>ALL RISKS</w:t>
      </w:r>
    </w:p>
    <w:p w14:paraId="4B9A71B3" w14:textId="77777777" w:rsidR="00CD279F" w:rsidRPr="00231377" w:rsidRDefault="00CD279F" w:rsidP="00CD279F">
      <w:pPr>
        <w:suppressAutoHyphens/>
        <w:spacing w:after="0"/>
        <w:ind w:left="142"/>
        <w:jc w:val="center"/>
        <w:rPr>
          <w:rFonts w:ascii="Tahoma" w:eastAsia="Times New Roman" w:hAnsi="Tahoma" w:cs="Tahoma"/>
          <w:b/>
          <w:sz w:val="24"/>
          <w:szCs w:val="24"/>
          <w:lang w:eastAsia="ar-SA"/>
        </w:rPr>
      </w:pPr>
    </w:p>
    <w:p w14:paraId="7F08C8D9" w14:textId="01ED5501" w:rsidR="00CD279F" w:rsidRPr="00B053A4" w:rsidRDefault="00CD279F" w:rsidP="00CD279F">
      <w:pPr>
        <w:suppressAutoHyphens/>
        <w:spacing w:after="0"/>
        <w:ind w:left="142"/>
        <w:jc w:val="center"/>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CIG. N </w:t>
      </w:r>
      <w:r w:rsidR="003031AC">
        <w:rPr>
          <w:rFonts w:ascii="Tahoma" w:eastAsia="Times New Roman" w:hAnsi="Tahoma" w:cs="Tahoma"/>
          <w:b/>
          <w:sz w:val="24"/>
          <w:szCs w:val="24"/>
          <w:lang w:eastAsia="ar-SA"/>
        </w:rPr>
        <w:t>8392986F23</w:t>
      </w:r>
    </w:p>
    <w:p w14:paraId="0F0E3175" w14:textId="77777777" w:rsidR="00CD279F" w:rsidRPr="00231377" w:rsidRDefault="00CD279F" w:rsidP="00CD279F">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uppressAutoHyphens/>
        <w:spacing w:after="0" w:line="240" w:lineRule="auto"/>
        <w:rPr>
          <w:rFonts w:ascii="Tahoma" w:eastAsia="Times New Roman" w:hAnsi="Tahoma" w:cs="Tahoma"/>
          <w:b/>
          <w:lang w:eastAsia="ar-SA"/>
        </w:rPr>
      </w:pPr>
    </w:p>
    <w:p w14:paraId="2E8C1C76" w14:textId="77777777" w:rsidR="00CD279F" w:rsidRPr="00231377" w:rsidRDefault="00CD279F" w:rsidP="00CD27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uppressAutoHyphens/>
        <w:spacing w:after="0" w:line="240" w:lineRule="auto"/>
        <w:rPr>
          <w:rFonts w:ascii="Tahoma" w:eastAsia="Times New Roman" w:hAnsi="Tahoma" w:cs="Tahoma"/>
          <w:b/>
          <w:color w:val="FFFFFF" w:themeColor="background1"/>
          <w:lang w:eastAsia="ar-SA"/>
        </w:rPr>
      </w:pPr>
      <w:r w:rsidRPr="00231377">
        <w:rPr>
          <w:rFonts w:ascii="Tahoma" w:eastAsia="Times New Roman" w:hAnsi="Tahoma" w:cs="Tahoma"/>
          <w:b/>
          <w:color w:val="FFFFFF" w:themeColor="background1"/>
          <w:lang w:eastAsia="ar-SA"/>
        </w:rPr>
        <w:t>VARIANTI MIGLIORATIVE CONSENTITE (Compilare e sottoscrivere solo se si intende apportare varianti migliorative al Capitolato)</w:t>
      </w:r>
    </w:p>
    <w:p w14:paraId="502CB53B" w14:textId="77777777" w:rsidR="00CD279F" w:rsidRPr="00231377" w:rsidRDefault="00CD279F" w:rsidP="00CD279F">
      <w:pPr>
        <w:spacing w:after="0" w:line="480" w:lineRule="atLeast"/>
        <w:ind w:right="51"/>
        <w:rPr>
          <w:rFonts w:ascii="Tahoma" w:eastAsia="Times New Roman" w:hAnsi="Tahoma" w:cs="Tahoma"/>
          <w:sz w:val="18"/>
          <w:szCs w:val="18"/>
          <w:lang w:eastAsia="it-IT"/>
        </w:rPr>
      </w:pPr>
    </w:p>
    <w:p w14:paraId="5E317485" w14:textId="77777777" w:rsidR="00CD279F" w:rsidRPr="00231377" w:rsidRDefault="00CD279F" w:rsidP="00CD279F">
      <w:pPr>
        <w:suppressAutoHyphens/>
        <w:spacing w:after="0" w:line="240" w:lineRule="auto"/>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Il/la sottoscritto/a .....................................nato/a a .................... il .....................residente per la carica a…............................via............................... n. ......................In qualità di ......................della Società Assicuratrice........................con sede in ..................... c.a.p. ...............via ........................................... n. ......telefono n. ………………… Fax n. …...…………………PEC…………………Codice Fiscale n. ....................... Partita I.V.A. ...........................…..............</w:t>
      </w:r>
    </w:p>
    <w:p w14:paraId="2A4FF539" w14:textId="77777777" w:rsidR="00CD279F" w:rsidRPr="00231377" w:rsidRDefault="00CD279F" w:rsidP="00CD279F">
      <w:pPr>
        <w:suppressAutoHyphens/>
        <w:spacing w:after="120" w:line="240" w:lineRule="auto"/>
        <w:jc w:val="center"/>
        <w:rPr>
          <w:rFonts w:ascii="Tahoma" w:eastAsia="Times New Roman" w:hAnsi="Tahoma" w:cs="Tahoma"/>
          <w:b/>
          <w:spacing w:val="60"/>
          <w:sz w:val="18"/>
          <w:szCs w:val="18"/>
          <w:u w:val="single"/>
          <w:lang w:eastAsia="ar-SA"/>
        </w:rPr>
      </w:pPr>
      <w:r w:rsidRPr="00231377">
        <w:rPr>
          <w:rFonts w:ascii="Tahoma" w:eastAsia="Times New Roman" w:hAnsi="Tahoma" w:cs="Tahoma"/>
          <w:b/>
          <w:spacing w:val="60"/>
          <w:sz w:val="18"/>
          <w:szCs w:val="18"/>
          <w:u w:val="single"/>
          <w:lang w:eastAsia="ar-SA"/>
        </w:rPr>
        <w:t>DICHIARA</w:t>
      </w:r>
    </w:p>
    <w:p w14:paraId="587F5C8E" w14:textId="77777777" w:rsidR="00CD279F" w:rsidRPr="00231377" w:rsidRDefault="00CD279F" w:rsidP="00CD279F">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in nome e per conto della Società offerente, nonché delle eventuali Società Coassicuratrici sotto indicate, di esprimere la propria offerta economica avendo preso visione dell’intera documentazione di gara e di accettare le norme e condizioni contenute nel Capitolato relativo alla sotto indicata copertura assicurativa. </w:t>
      </w:r>
    </w:p>
    <w:p w14:paraId="290E8D0D" w14:textId="77777777" w:rsidR="00CD279F" w:rsidRPr="00231377" w:rsidRDefault="00CD279F" w:rsidP="00CD279F">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Dichiara altresì di assumere la partecipazione al rischio nella misura massima del  ……% </w:t>
      </w:r>
    </w:p>
    <w:p w14:paraId="2E4600EB" w14:textId="77777777" w:rsidR="00CD279F" w:rsidRPr="00231377" w:rsidRDefault="00CD279F" w:rsidP="00CD279F">
      <w:pPr>
        <w:suppressAutoHyphens/>
        <w:spacing w:after="120" w:line="240" w:lineRule="auto"/>
        <w:ind w:right="-284"/>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Composizione del riparto di coassicurazione (da compilarsi solo in caso di partecipazione al rischio inferiore al 100% da parte della Società offerente)</w:t>
      </w:r>
    </w:p>
    <w:p w14:paraId="4E9DFF01"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p>
    <w:p w14:paraId="1E4C95B8" w14:textId="77777777" w:rsidR="00CD279F" w:rsidRPr="00231377" w:rsidRDefault="00CD279F" w:rsidP="00CD279F">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Delegataria</w:t>
      </w:r>
    </w:p>
    <w:p w14:paraId="7B186AD6" w14:textId="77777777" w:rsidR="00CD279F" w:rsidRPr="00231377" w:rsidRDefault="00CD279F" w:rsidP="00CD279F">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Coassicuratrice</w:t>
      </w:r>
    </w:p>
    <w:p w14:paraId="72C7A061" w14:textId="77777777" w:rsidR="00CD279F" w:rsidRPr="00231377" w:rsidRDefault="00CD279F" w:rsidP="00CD279F">
      <w:pPr>
        <w:numPr>
          <w:ilvl w:val="0"/>
          <w:numId w:val="1"/>
        </w:num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Società …………………………</w:t>
      </w:r>
      <w:r w:rsidRPr="00231377">
        <w:rPr>
          <w:rFonts w:ascii="Tahoma" w:eastAsia="Times New Roman" w:hAnsi="Tahoma" w:cs="Tahoma"/>
          <w:sz w:val="18"/>
          <w:szCs w:val="18"/>
          <w:lang w:eastAsia="ar-SA"/>
        </w:rPr>
        <w:tab/>
        <w:t>quota …… %</w:t>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t>………………</w:t>
      </w:r>
    </w:p>
    <w:p w14:paraId="6F60A731"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p>
    <w:p w14:paraId="69FAE9AD"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p>
    <w:p w14:paraId="59E37AD2"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p>
    <w:p w14:paraId="06EBB67D" w14:textId="77777777" w:rsidR="00CD279F" w:rsidRPr="00231377" w:rsidRDefault="00CD279F" w:rsidP="00CD279F">
      <w:pPr>
        <w:suppressAutoHyphens/>
        <w:spacing w:after="0" w:line="240" w:lineRule="auto"/>
        <w:ind w:right="-285"/>
        <w:jc w:val="both"/>
        <w:rPr>
          <w:rFonts w:ascii="Tahoma" w:eastAsia="Times New Roman" w:hAnsi="Tahoma" w:cs="Tahoma"/>
          <w:b/>
          <w:sz w:val="18"/>
          <w:szCs w:val="18"/>
          <w:lang w:eastAsia="ar-SA"/>
        </w:rPr>
      </w:pPr>
      <w:bookmarkStart w:id="0" w:name="_Hlk7347004"/>
      <w:bookmarkStart w:id="1" w:name="_Hlk7370010"/>
      <w:r w:rsidRPr="00231377">
        <w:rPr>
          <w:rFonts w:ascii="Tahoma" w:eastAsia="Times New Roman" w:hAnsi="Tahoma" w:cs="Tahoma"/>
          <w:b/>
          <w:sz w:val="18"/>
          <w:szCs w:val="18"/>
          <w:lang w:eastAsia="ar-SA"/>
        </w:rPr>
        <w:t>Il merito tecnico verrà cosi valutato:</w:t>
      </w:r>
    </w:p>
    <w:bookmarkEnd w:id="0"/>
    <w:p w14:paraId="1BC497FA"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ACCETTARE SENZA ALCUNA RISERVA NÉ RESTRIZIONE TUTTE LE CLAUSOLE E LE CONDIZIONI PREVISTE D</w:t>
      </w:r>
      <w:r>
        <w:rPr>
          <w:rFonts w:ascii="Tahoma" w:eastAsia="Times New Roman" w:hAnsi="Tahoma" w:cs="Tahoma"/>
          <w:sz w:val="18"/>
          <w:szCs w:val="18"/>
          <w:lang w:eastAsia="ar-SA"/>
        </w:rPr>
        <w:t xml:space="preserve">AL CAPITOLATO DI POLIZZA. </w:t>
      </w:r>
      <w:r w:rsidRPr="00231377">
        <w:rPr>
          <w:rFonts w:ascii="Tahoma" w:eastAsia="Times New Roman" w:hAnsi="Tahoma" w:cs="Tahoma"/>
          <w:sz w:val="18"/>
          <w:szCs w:val="18"/>
          <w:lang w:eastAsia="ar-SA"/>
        </w:rPr>
        <w:t xml:space="preserve">La selezione da parte del concorrente </w:t>
      </w:r>
      <w:r>
        <w:rPr>
          <w:rFonts w:ascii="Tahoma" w:eastAsia="Times New Roman" w:hAnsi="Tahoma" w:cs="Tahoma"/>
          <w:sz w:val="18"/>
          <w:szCs w:val="18"/>
          <w:lang w:eastAsia="ar-SA"/>
        </w:rPr>
        <w:t>delle VARIANTI MIGLIORATIVE attribuisce al Concorrente il punteggio relativo alla variante selezionata.</w:t>
      </w:r>
    </w:p>
    <w:p w14:paraId="60071EFF"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Non sono consentite Varianti diverse a quelle previste dalla SCHEDA DI OFFERTA TECNICA.</w:t>
      </w:r>
    </w:p>
    <w:p w14:paraId="0C3CF9ED"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Il Concorrente può facoltativamente selezionare una o tutte le varianti migliorative previste per il Lotto. </w:t>
      </w:r>
    </w:p>
    <w:p w14:paraId="1A4CB20C"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Nel caso in cui non sia chiara la selezione del Concorrente la VARIANTE MIGLIORATIVA non sarà valutata.</w:t>
      </w:r>
    </w:p>
    <w:bookmarkEnd w:id="1"/>
    <w:p w14:paraId="0B572BA3"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p>
    <w:p w14:paraId="2A31C550" w14:textId="77777777" w:rsidR="00CD279F" w:rsidRPr="00231377" w:rsidRDefault="00CD279F" w:rsidP="00CD279F">
      <w:pPr>
        <w:suppressAutoHyphens/>
        <w:spacing w:after="0" w:line="240" w:lineRule="auto"/>
        <w:ind w:right="-285"/>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La Società …………………concorre con la seguente offerta (comprensiva di imposte, oneri accessori, ecc.), giudicata remunerativa e quindi vincolante a tutti gli effetti di legge.</w:t>
      </w:r>
    </w:p>
    <w:p w14:paraId="526B5146" w14:textId="77777777" w:rsidR="00CD279F" w:rsidRPr="00231377" w:rsidRDefault="00CD279F" w:rsidP="00CD279F">
      <w:pPr>
        <w:suppressAutoHyphens/>
        <w:spacing w:after="0" w:line="240" w:lineRule="auto"/>
        <w:ind w:right="-285"/>
        <w:rPr>
          <w:rFonts w:ascii="Tahoma" w:eastAsia="Times New Roman" w:hAnsi="Tahoma" w:cs="Tahoma"/>
          <w:b/>
          <w:sz w:val="18"/>
          <w:szCs w:val="18"/>
          <w:lang w:eastAsia="ar-SA"/>
        </w:rPr>
      </w:pPr>
    </w:p>
    <w:p w14:paraId="7A19C1A5" w14:textId="77777777" w:rsidR="00CD279F" w:rsidRPr="00231377" w:rsidRDefault="00CD279F" w:rsidP="00CD279F">
      <w:pPr>
        <w:suppressAutoHyphens/>
        <w:spacing w:after="0" w:line="240" w:lineRule="auto"/>
        <w:ind w:right="-285"/>
        <w:jc w:val="center"/>
        <w:rPr>
          <w:rFonts w:ascii="Tahoma" w:eastAsia="Times New Roman" w:hAnsi="Tahoma" w:cs="Tahoma"/>
          <w:sz w:val="18"/>
          <w:szCs w:val="18"/>
          <w:lang w:eastAsia="ar-SA"/>
        </w:rPr>
      </w:pPr>
      <w:r w:rsidRPr="00231377">
        <w:rPr>
          <w:rFonts w:ascii="Tahoma" w:eastAsia="Times New Roman" w:hAnsi="Tahoma" w:cs="Tahoma"/>
          <w:b/>
          <w:sz w:val="18"/>
          <w:szCs w:val="18"/>
          <w:lang w:eastAsia="ar-SA"/>
        </w:rPr>
        <w:t>OFFRE</w:t>
      </w:r>
    </w:p>
    <w:p w14:paraId="4926C144" w14:textId="77777777" w:rsidR="00CD279F" w:rsidRPr="00231377" w:rsidRDefault="00CD279F" w:rsidP="00CD279F">
      <w:pPr>
        <w:suppressAutoHyphens/>
        <w:spacing w:after="0" w:line="240" w:lineRule="auto"/>
        <w:jc w:val="center"/>
        <w:rPr>
          <w:rFonts w:ascii="Tahoma" w:eastAsia="Times New Roman" w:hAnsi="Tahoma" w:cs="Tahoma"/>
          <w:sz w:val="18"/>
          <w:szCs w:val="18"/>
          <w:lang w:eastAsia="ar-SA"/>
        </w:rPr>
      </w:pPr>
      <w:r w:rsidRPr="00231377">
        <w:rPr>
          <w:rFonts w:ascii="Tahoma" w:eastAsia="Times New Roman" w:hAnsi="Tahoma" w:cs="Tahoma"/>
          <w:sz w:val="18"/>
          <w:szCs w:val="18"/>
          <w:lang w:eastAsia="ar-SA"/>
        </w:rPr>
        <w:t>(barrare la voce interessata)</w:t>
      </w:r>
    </w:p>
    <w:p w14:paraId="6ED11DF3" w14:textId="77777777" w:rsidR="00CD279F" w:rsidRPr="00231377" w:rsidRDefault="00CD279F" w:rsidP="00CD279F">
      <w:pPr>
        <w:suppressAutoHyphens/>
        <w:spacing w:after="0" w:line="240" w:lineRule="auto"/>
        <w:jc w:val="right"/>
        <w:rPr>
          <w:rFonts w:ascii="Tahoma" w:eastAsia="Times New Roman" w:hAnsi="Tahoma" w:cs="Tahoma"/>
          <w:b/>
          <w:i/>
          <w:sz w:val="18"/>
          <w:szCs w:val="18"/>
          <w:lang w:eastAsia="ar-SA"/>
        </w:rPr>
      </w:pP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r w:rsidRPr="00231377">
        <w:rPr>
          <w:rFonts w:ascii="Tahoma" w:eastAsia="Times New Roman" w:hAnsi="Tahoma" w:cs="Tahoma"/>
          <w:sz w:val="18"/>
          <w:szCs w:val="18"/>
          <w:lang w:eastAsia="ar-SA"/>
        </w:rPr>
        <w:tab/>
      </w:r>
    </w:p>
    <w:p w14:paraId="6776E1B8" w14:textId="77777777" w:rsidR="00CD279F" w:rsidRPr="00B053A4" w:rsidRDefault="00CD279F" w:rsidP="00CD279F">
      <w:pPr>
        <w:numPr>
          <w:ilvl w:val="0"/>
          <w:numId w:val="2"/>
        </w:numPr>
        <w:suppressAutoHyphens/>
        <w:spacing w:before="120" w:after="0" w:line="240" w:lineRule="auto"/>
        <w:ind w:right="-283"/>
        <w:jc w:val="both"/>
        <w:rPr>
          <w:rFonts w:ascii="Tahoma" w:eastAsia="Times New Roman" w:hAnsi="Tahoma" w:cs="Tahoma"/>
          <w:sz w:val="18"/>
          <w:szCs w:val="18"/>
          <w:lang w:eastAsia="ar-SA"/>
        </w:rPr>
      </w:pPr>
      <w:r w:rsidRPr="00231377">
        <w:rPr>
          <w:rFonts w:ascii="Tahoma" w:eastAsia="Times New Roman" w:hAnsi="Tahoma" w:cs="Tahoma"/>
          <w:sz w:val="18"/>
          <w:szCs w:val="18"/>
          <w:lang w:eastAsia="ar-SA"/>
        </w:rPr>
        <w:t xml:space="preserve">di accettare </w:t>
      </w:r>
      <w:r w:rsidRPr="00231377">
        <w:rPr>
          <w:rFonts w:ascii="Tahoma" w:eastAsia="Times New Roman" w:hAnsi="Tahoma" w:cs="Tahoma"/>
          <w:b/>
          <w:sz w:val="18"/>
          <w:szCs w:val="18"/>
          <w:lang w:eastAsia="ar-SA"/>
        </w:rPr>
        <w:t>senza alcuna riserva né restrizione</w:t>
      </w:r>
      <w:r w:rsidRPr="00231377">
        <w:rPr>
          <w:rFonts w:ascii="Tahoma" w:eastAsia="Times New Roman" w:hAnsi="Tahoma" w:cs="Tahoma"/>
          <w:sz w:val="18"/>
          <w:szCs w:val="18"/>
          <w:lang w:eastAsia="ar-SA"/>
        </w:rPr>
        <w:t xml:space="preserve"> tutte le clausole e le condizioni previste dal Capitolato di polizza</w:t>
      </w:r>
    </w:p>
    <w:p w14:paraId="56BE4628" w14:textId="77777777" w:rsidR="00CD279F" w:rsidRPr="00B053A4" w:rsidRDefault="00CD279F" w:rsidP="00CD279F">
      <w:pPr>
        <w:numPr>
          <w:ilvl w:val="0"/>
          <w:numId w:val="2"/>
        </w:numPr>
        <w:suppressAutoHyphens/>
        <w:spacing w:before="120" w:after="0" w:line="240" w:lineRule="auto"/>
        <w:ind w:right="-425"/>
        <w:jc w:val="both"/>
        <w:rPr>
          <w:rFonts w:ascii="Tahoma" w:eastAsia="Times New Roman" w:hAnsi="Tahoma" w:cs="Tahoma"/>
          <w:sz w:val="18"/>
          <w:szCs w:val="18"/>
          <w:lang w:eastAsia="ar-SA"/>
        </w:rPr>
      </w:pPr>
      <w:bookmarkStart w:id="2" w:name="_Hlk3385927"/>
      <w:r w:rsidRPr="00231377">
        <w:rPr>
          <w:rFonts w:ascii="Tahoma" w:eastAsia="Times New Roman" w:hAnsi="Tahoma" w:cs="Tahoma"/>
          <w:sz w:val="18"/>
          <w:szCs w:val="18"/>
          <w:lang w:eastAsia="ar-SA"/>
        </w:rPr>
        <w:t xml:space="preserve">di accettare tutte le clausole e le condizioni contenute nel Capitolato di polizza, </w:t>
      </w:r>
      <w:r w:rsidRPr="00231377">
        <w:rPr>
          <w:rFonts w:ascii="Tahoma" w:eastAsia="Times New Roman" w:hAnsi="Tahoma" w:cs="Tahoma"/>
          <w:b/>
          <w:sz w:val="18"/>
          <w:szCs w:val="18"/>
          <w:lang w:eastAsia="ar-SA"/>
        </w:rPr>
        <w:t>e le modifiche indicate nelle</w:t>
      </w:r>
      <w:r w:rsidRPr="00231377">
        <w:rPr>
          <w:rFonts w:ascii="Tahoma" w:eastAsia="Times New Roman" w:hAnsi="Tahoma" w:cs="Tahoma"/>
          <w:b/>
          <w:i/>
          <w:sz w:val="18"/>
          <w:szCs w:val="18"/>
          <w:lang w:eastAsia="ar-SA"/>
        </w:rPr>
        <w:t xml:space="preserve"> varianti tecniche migliorative </w:t>
      </w:r>
      <w:bookmarkEnd w:id="2"/>
      <w:r w:rsidRPr="00231377">
        <w:rPr>
          <w:rFonts w:ascii="Tahoma" w:eastAsia="Times New Roman" w:hAnsi="Tahoma" w:cs="Tahoma"/>
          <w:sz w:val="18"/>
          <w:szCs w:val="18"/>
          <w:lang w:eastAsia="ar-SA"/>
        </w:rPr>
        <w:t>di seguito selezionate:</w:t>
      </w:r>
    </w:p>
    <w:p w14:paraId="5C963F1A" w14:textId="77777777" w:rsidR="00CD279F" w:rsidRPr="00231377" w:rsidRDefault="00CD279F" w:rsidP="00CD279F">
      <w:pPr>
        <w:suppressAutoHyphens/>
        <w:spacing w:after="0" w:line="240" w:lineRule="auto"/>
        <w:rPr>
          <w:rFonts w:ascii="Tahoma" w:eastAsia="Times New Roman" w:hAnsi="Tahoma" w:cs="Tahoma"/>
          <w:b/>
          <w:sz w:val="18"/>
          <w:szCs w:val="18"/>
          <w:lang w:eastAsia="ar-SA"/>
        </w:rPr>
      </w:pPr>
    </w:p>
    <w:tbl>
      <w:tblPr>
        <w:tblStyle w:val="Grigliatabella1"/>
        <w:tblW w:w="9889" w:type="dxa"/>
        <w:tblLook w:val="04A0" w:firstRow="1" w:lastRow="0" w:firstColumn="1" w:lastColumn="0" w:noHBand="0" w:noVBand="1"/>
      </w:tblPr>
      <w:tblGrid>
        <w:gridCol w:w="449"/>
        <w:gridCol w:w="3035"/>
        <w:gridCol w:w="4129"/>
        <w:gridCol w:w="694"/>
        <w:gridCol w:w="1582"/>
      </w:tblGrid>
      <w:tr w:rsidR="00CD279F" w:rsidRPr="00231377" w14:paraId="702B488A" w14:textId="77777777" w:rsidTr="00C8217E">
        <w:tc>
          <w:tcPr>
            <w:tcW w:w="441" w:type="dxa"/>
            <w:shd w:val="clear" w:color="auto" w:fill="FF0000"/>
          </w:tcPr>
          <w:p w14:paraId="0AFFA8BB"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0CF8D113"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40796FCA"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0DC2607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74FB8507"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3B28AB6D" w14:textId="77777777" w:rsidTr="00C8217E">
        <w:tc>
          <w:tcPr>
            <w:tcW w:w="441" w:type="dxa"/>
          </w:tcPr>
          <w:p w14:paraId="478ABEA8"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1</w:t>
            </w:r>
          </w:p>
        </w:tc>
        <w:tc>
          <w:tcPr>
            <w:tcW w:w="3386" w:type="dxa"/>
          </w:tcPr>
          <w:p w14:paraId="30C11BDB" w14:textId="77777777" w:rsidR="00CD279F" w:rsidRPr="00231377" w:rsidRDefault="00CD279F" w:rsidP="00C8217E">
            <w:pPr>
              <w:suppressAutoHyphens/>
              <w:jc w:val="both"/>
              <w:rPr>
                <w:rFonts w:ascii="Tahoma" w:hAnsi="Tahoma" w:cs="Tahoma"/>
                <w:b/>
                <w:sz w:val="18"/>
                <w:szCs w:val="18"/>
                <w:lang w:eastAsia="ar-SA"/>
              </w:rPr>
            </w:pPr>
            <w:r w:rsidRPr="00231377">
              <w:rPr>
                <w:rFonts w:ascii="Tahoma" w:hAnsi="Tahoma" w:cs="Tahoma"/>
                <w:b/>
                <w:sz w:val="18"/>
                <w:szCs w:val="18"/>
                <w:lang w:eastAsia="ar-SA"/>
              </w:rPr>
              <w:t xml:space="preserve">Art 2 Recesso anticipato annuale </w:t>
            </w:r>
          </w:p>
        </w:tc>
        <w:tc>
          <w:tcPr>
            <w:tcW w:w="4673" w:type="dxa"/>
          </w:tcPr>
          <w:p w14:paraId="7B567ED1"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La Società rinuncia alla facoltà per l’intero periodo contrattuale</w:t>
            </w:r>
          </w:p>
        </w:tc>
        <w:tc>
          <w:tcPr>
            <w:tcW w:w="461" w:type="dxa"/>
          </w:tcPr>
          <w:p w14:paraId="404C0519" w14:textId="77777777" w:rsidR="00CD279F" w:rsidRPr="00231377" w:rsidRDefault="00CD279F" w:rsidP="00C8217E">
            <w:pPr>
              <w:suppressAutoHyphens/>
              <w:jc w:val="center"/>
              <w:rPr>
                <w:rFonts w:ascii="Tahoma" w:hAnsi="Tahoma" w:cs="Tahoma"/>
                <w:sz w:val="18"/>
                <w:szCs w:val="18"/>
                <w:lang w:eastAsia="ar-SA"/>
              </w:rPr>
            </w:pPr>
            <w:r>
              <w:rPr>
                <w:rFonts w:ascii="Tahoma" w:hAnsi="Tahoma" w:cs="Tahoma"/>
                <w:sz w:val="18"/>
                <w:szCs w:val="18"/>
                <w:lang w:eastAsia="ar-SA"/>
              </w:rPr>
              <w:t>3</w:t>
            </w:r>
          </w:p>
        </w:tc>
        <w:tc>
          <w:tcPr>
            <w:tcW w:w="928" w:type="dxa"/>
          </w:tcPr>
          <w:p w14:paraId="3F6C5C96" w14:textId="77777777" w:rsidR="00CD279F" w:rsidRPr="00231377" w:rsidRDefault="00CD279F" w:rsidP="00C8217E">
            <w:pPr>
              <w:numPr>
                <w:ilvl w:val="0"/>
                <w:numId w:val="4"/>
              </w:numPr>
              <w:suppressAutoHyphens/>
              <w:contextualSpacing/>
              <w:jc w:val="center"/>
              <w:rPr>
                <w:rFonts w:ascii="Tahoma" w:eastAsia="Times New Roman" w:hAnsi="Tahoma" w:cs="Tahoma"/>
                <w:sz w:val="18"/>
                <w:szCs w:val="18"/>
                <w:lang w:eastAsia="ar-SA"/>
              </w:rPr>
            </w:pPr>
          </w:p>
        </w:tc>
      </w:tr>
    </w:tbl>
    <w:p w14:paraId="224552A3"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587FE91E"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61"/>
        <w:gridCol w:w="4103"/>
        <w:gridCol w:w="694"/>
        <w:gridCol w:w="1582"/>
      </w:tblGrid>
      <w:tr w:rsidR="00CD279F" w:rsidRPr="00231377" w14:paraId="2047C008" w14:textId="77777777" w:rsidTr="00C8217E">
        <w:tc>
          <w:tcPr>
            <w:tcW w:w="449" w:type="dxa"/>
            <w:shd w:val="clear" w:color="auto" w:fill="FF0000"/>
          </w:tcPr>
          <w:p w14:paraId="3E1EFCB0"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61" w:type="dxa"/>
            <w:shd w:val="clear" w:color="auto" w:fill="FF0000"/>
          </w:tcPr>
          <w:p w14:paraId="45D0CF24"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76A784CC"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139E7575"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410CB9FC"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2BD550A0" w14:textId="77777777" w:rsidTr="002A73EE">
        <w:trPr>
          <w:trHeight w:val="522"/>
        </w:trPr>
        <w:tc>
          <w:tcPr>
            <w:tcW w:w="449" w:type="dxa"/>
          </w:tcPr>
          <w:p w14:paraId="7B9EB151"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2</w:t>
            </w:r>
          </w:p>
          <w:p w14:paraId="12057C65" w14:textId="77777777" w:rsidR="00CD279F" w:rsidRPr="00231377" w:rsidRDefault="00CD279F" w:rsidP="00C8217E">
            <w:pPr>
              <w:suppressAutoHyphens/>
              <w:rPr>
                <w:rFonts w:ascii="Tahoma" w:hAnsi="Tahoma" w:cs="Tahoma"/>
                <w:sz w:val="18"/>
                <w:szCs w:val="18"/>
                <w:lang w:eastAsia="ar-SA"/>
              </w:rPr>
            </w:pPr>
          </w:p>
          <w:p w14:paraId="7781EDDA" w14:textId="77777777" w:rsidR="00CD279F" w:rsidRPr="00231377" w:rsidRDefault="00CD279F" w:rsidP="00C8217E">
            <w:pPr>
              <w:suppressAutoHyphens/>
              <w:rPr>
                <w:rFonts w:ascii="Tahoma" w:hAnsi="Tahoma" w:cs="Tahoma"/>
                <w:sz w:val="18"/>
                <w:szCs w:val="18"/>
                <w:lang w:eastAsia="ar-SA"/>
              </w:rPr>
            </w:pPr>
          </w:p>
        </w:tc>
        <w:tc>
          <w:tcPr>
            <w:tcW w:w="3061" w:type="dxa"/>
          </w:tcPr>
          <w:p w14:paraId="4E8EC91E" w14:textId="77777777" w:rsidR="00CD279F" w:rsidRPr="00231377" w:rsidRDefault="00CD279F" w:rsidP="00C8217E">
            <w:pPr>
              <w:suppressAutoHyphens/>
              <w:jc w:val="both"/>
              <w:rPr>
                <w:rFonts w:ascii="Tahoma" w:hAnsi="Tahoma" w:cs="Tahoma"/>
                <w:b/>
                <w:sz w:val="18"/>
                <w:szCs w:val="18"/>
                <w:lang w:eastAsia="ar-SA"/>
              </w:rPr>
            </w:pPr>
            <w:r w:rsidRPr="00231377">
              <w:rPr>
                <w:rFonts w:ascii="Tahoma" w:hAnsi="Tahoma" w:cs="Tahoma"/>
                <w:b/>
                <w:sz w:val="18"/>
                <w:szCs w:val="18"/>
                <w:lang w:eastAsia="ar-SA"/>
              </w:rPr>
              <w:t>Art 3 Pagamento del premio-Decorrenza dell’Assicurazione</w:t>
            </w:r>
          </w:p>
        </w:tc>
        <w:tc>
          <w:tcPr>
            <w:tcW w:w="4103" w:type="dxa"/>
          </w:tcPr>
          <w:p w14:paraId="56C666BA"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La Società aumenta il termine di comporto da 60 a 90 giorni</w:t>
            </w:r>
          </w:p>
        </w:tc>
        <w:tc>
          <w:tcPr>
            <w:tcW w:w="694" w:type="dxa"/>
          </w:tcPr>
          <w:p w14:paraId="145FDDD1" w14:textId="77777777" w:rsidR="00CD279F" w:rsidRPr="00231377" w:rsidRDefault="00CD279F" w:rsidP="00C8217E">
            <w:pPr>
              <w:suppressAutoHyphens/>
              <w:jc w:val="center"/>
              <w:rPr>
                <w:rFonts w:ascii="Tahoma" w:hAnsi="Tahoma" w:cs="Tahoma"/>
                <w:sz w:val="18"/>
                <w:szCs w:val="18"/>
                <w:lang w:eastAsia="ar-SA"/>
              </w:rPr>
            </w:pPr>
            <w:r>
              <w:rPr>
                <w:rFonts w:ascii="Tahoma" w:hAnsi="Tahoma" w:cs="Tahoma"/>
                <w:sz w:val="18"/>
                <w:szCs w:val="18"/>
                <w:lang w:eastAsia="ar-SA"/>
              </w:rPr>
              <w:t>3</w:t>
            </w:r>
          </w:p>
        </w:tc>
        <w:tc>
          <w:tcPr>
            <w:tcW w:w="1582" w:type="dxa"/>
          </w:tcPr>
          <w:p w14:paraId="3CCD5226" w14:textId="77777777" w:rsidR="00CD279F" w:rsidRPr="00231377" w:rsidRDefault="00CD279F" w:rsidP="00C8217E">
            <w:pPr>
              <w:numPr>
                <w:ilvl w:val="0"/>
                <w:numId w:val="4"/>
              </w:numPr>
              <w:suppressAutoHyphens/>
              <w:contextualSpacing/>
              <w:jc w:val="center"/>
              <w:rPr>
                <w:rFonts w:ascii="Tahoma" w:eastAsia="Times New Roman" w:hAnsi="Tahoma" w:cs="Tahoma"/>
                <w:sz w:val="18"/>
                <w:szCs w:val="18"/>
                <w:lang w:eastAsia="ar-SA"/>
              </w:rPr>
            </w:pPr>
          </w:p>
        </w:tc>
      </w:tr>
    </w:tbl>
    <w:p w14:paraId="3182D547"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033CE5C1" w14:textId="77777777" w:rsidR="00CD279F" w:rsidRPr="00231377" w:rsidRDefault="00CD279F" w:rsidP="00CD279F">
      <w:pPr>
        <w:suppressAutoHyphens/>
        <w:spacing w:after="0" w:line="240" w:lineRule="auto"/>
        <w:rPr>
          <w:rFonts w:ascii="Tahoma" w:eastAsia="Times New Roman" w:hAnsi="Tahoma" w:cs="Tahoma"/>
          <w:b/>
          <w:sz w:val="18"/>
          <w:szCs w:val="18"/>
          <w:lang w:eastAsia="ar-SA"/>
        </w:rPr>
      </w:pPr>
      <w:bookmarkStart w:id="3" w:name="_Hlk7185499"/>
    </w:p>
    <w:tbl>
      <w:tblPr>
        <w:tblStyle w:val="Grigliatabella1"/>
        <w:tblW w:w="9889" w:type="dxa"/>
        <w:tblLook w:val="04A0" w:firstRow="1" w:lastRow="0" w:firstColumn="1" w:lastColumn="0" w:noHBand="0" w:noVBand="1"/>
      </w:tblPr>
      <w:tblGrid>
        <w:gridCol w:w="449"/>
        <w:gridCol w:w="3025"/>
        <w:gridCol w:w="4139"/>
        <w:gridCol w:w="694"/>
        <w:gridCol w:w="1582"/>
      </w:tblGrid>
      <w:tr w:rsidR="00CD279F" w:rsidRPr="00231377" w14:paraId="587C5B49" w14:textId="77777777" w:rsidTr="00C8217E">
        <w:tc>
          <w:tcPr>
            <w:tcW w:w="441" w:type="dxa"/>
            <w:shd w:val="clear" w:color="auto" w:fill="FF0000"/>
          </w:tcPr>
          <w:p w14:paraId="5246D23D" w14:textId="77777777" w:rsidR="00CD279F" w:rsidRPr="00231377" w:rsidRDefault="00CD279F" w:rsidP="00C8217E">
            <w:pPr>
              <w:suppressAutoHyphens/>
              <w:rPr>
                <w:rFonts w:ascii="Tahoma" w:hAnsi="Tahoma" w:cs="Tahoma"/>
                <w:b/>
                <w:color w:val="FFFFFF" w:themeColor="background1"/>
                <w:sz w:val="18"/>
                <w:szCs w:val="18"/>
                <w:lang w:eastAsia="ar-SA"/>
              </w:rPr>
            </w:pPr>
            <w:bookmarkStart w:id="4" w:name="_Hlk3991718"/>
            <w:r w:rsidRPr="00231377">
              <w:rPr>
                <w:rFonts w:ascii="Tahoma" w:hAnsi="Tahoma" w:cs="Tahoma"/>
                <w:b/>
                <w:color w:val="FFFFFF" w:themeColor="background1"/>
                <w:sz w:val="18"/>
                <w:szCs w:val="18"/>
                <w:lang w:eastAsia="ar-SA"/>
              </w:rPr>
              <w:t>N°</w:t>
            </w:r>
          </w:p>
        </w:tc>
        <w:tc>
          <w:tcPr>
            <w:tcW w:w="3386" w:type="dxa"/>
            <w:shd w:val="clear" w:color="auto" w:fill="FF0000"/>
          </w:tcPr>
          <w:p w14:paraId="01FC3FB0"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4523FF08"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10FBA350"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20B4F08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6A93D07F" w14:textId="77777777" w:rsidTr="00C8217E">
        <w:tc>
          <w:tcPr>
            <w:tcW w:w="441" w:type="dxa"/>
          </w:tcPr>
          <w:p w14:paraId="35C6DD1B"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3</w:t>
            </w:r>
          </w:p>
        </w:tc>
        <w:tc>
          <w:tcPr>
            <w:tcW w:w="3386" w:type="dxa"/>
          </w:tcPr>
          <w:p w14:paraId="291D29A1" w14:textId="77777777" w:rsidR="00CD279F" w:rsidRPr="00231377" w:rsidRDefault="00CD279F" w:rsidP="00C8217E">
            <w:pPr>
              <w:suppressAutoHyphens/>
              <w:rPr>
                <w:rFonts w:ascii="Tahoma" w:hAnsi="Tahoma" w:cs="Tahoma"/>
                <w:b/>
                <w:sz w:val="18"/>
                <w:szCs w:val="18"/>
                <w:lang w:eastAsia="ar-SA"/>
              </w:rPr>
            </w:pPr>
            <w:r w:rsidRPr="00231377">
              <w:rPr>
                <w:rFonts w:ascii="Tahoma" w:hAnsi="Tahoma" w:cs="Tahoma"/>
                <w:b/>
                <w:sz w:val="18"/>
                <w:szCs w:val="18"/>
                <w:lang w:eastAsia="ar-SA"/>
              </w:rPr>
              <w:t>Art 9 Recesso per sinistro</w:t>
            </w:r>
          </w:p>
        </w:tc>
        <w:tc>
          <w:tcPr>
            <w:tcW w:w="4673" w:type="dxa"/>
          </w:tcPr>
          <w:p w14:paraId="5ED2D0A4" w14:textId="77777777" w:rsidR="00CD279F" w:rsidRPr="00231377" w:rsidRDefault="00CD279F" w:rsidP="00C8217E">
            <w:pPr>
              <w:suppressAutoHyphens/>
              <w:rPr>
                <w:rFonts w:ascii="Tahoma" w:hAnsi="Tahoma" w:cs="Tahoma"/>
                <w:sz w:val="18"/>
                <w:szCs w:val="18"/>
                <w:lang w:eastAsia="ar-SA"/>
              </w:rPr>
            </w:pPr>
            <w:r w:rsidRPr="00231377">
              <w:rPr>
                <w:rFonts w:ascii="Tahoma" w:hAnsi="Tahoma" w:cs="Tahoma"/>
                <w:sz w:val="18"/>
                <w:szCs w:val="18"/>
                <w:lang w:eastAsia="ar-SA"/>
              </w:rPr>
              <w:t>La Società rinuncia alla facoltà per l’intero periodo contrattuale</w:t>
            </w:r>
          </w:p>
        </w:tc>
        <w:tc>
          <w:tcPr>
            <w:tcW w:w="461" w:type="dxa"/>
          </w:tcPr>
          <w:p w14:paraId="589B0489" w14:textId="0FF8766B" w:rsidR="00CD279F" w:rsidRPr="00231377" w:rsidRDefault="002A73EE" w:rsidP="00C8217E">
            <w:pPr>
              <w:suppressAutoHyphens/>
              <w:jc w:val="center"/>
              <w:rPr>
                <w:rFonts w:ascii="Tahoma" w:hAnsi="Tahoma" w:cs="Tahoma"/>
                <w:sz w:val="18"/>
                <w:szCs w:val="18"/>
                <w:lang w:eastAsia="ar-SA"/>
              </w:rPr>
            </w:pPr>
            <w:r>
              <w:rPr>
                <w:rFonts w:ascii="Tahoma" w:hAnsi="Tahoma" w:cs="Tahoma"/>
                <w:sz w:val="18"/>
                <w:szCs w:val="18"/>
                <w:lang w:eastAsia="ar-SA"/>
              </w:rPr>
              <w:t>3</w:t>
            </w:r>
          </w:p>
        </w:tc>
        <w:tc>
          <w:tcPr>
            <w:tcW w:w="928" w:type="dxa"/>
          </w:tcPr>
          <w:p w14:paraId="4E09D742" w14:textId="77777777" w:rsidR="00CD279F" w:rsidRPr="00231377" w:rsidRDefault="00CD279F" w:rsidP="00C8217E">
            <w:pPr>
              <w:numPr>
                <w:ilvl w:val="0"/>
                <w:numId w:val="3"/>
              </w:numPr>
              <w:suppressAutoHyphens/>
              <w:contextualSpacing/>
              <w:jc w:val="center"/>
              <w:rPr>
                <w:rFonts w:ascii="Tahoma" w:hAnsi="Tahoma" w:cs="Tahoma"/>
                <w:sz w:val="18"/>
                <w:szCs w:val="18"/>
                <w:lang w:eastAsia="ar-SA"/>
              </w:rPr>
            </w:pPr>
          </w:p>
        </w:tc>
      </w:tr>
      <w:bookmarkEnd w:id="4"/>
    </w:tbl>
    <w:p w14:paraId="43B289F4"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33632C1C" w14:textId="77777777" w:rsidR="00CD279F" w:rsidRPr="00231377" w:rsidRDefault="00CD279F" w:rsidP="00CD279F">
      <w:pPr>
        <w:suppressAutoHyphens/>
        <w:spacing w:after="0" w:line="240" w:lineRule="auto"/>
        <w:rPr>
          <w:rFonts w:ascii="Tahoma" w:eastAsia="Times New Roman" w:hAnsi="Tahoma" w:cs="Tahoma"/>
          <w:b/>
          <w:sz w:val="18"/>
          <w:szCs w:val="18"/>
          <w:lang w:eastAsia="ar-SA"/>
        </w:rPr>
      </w:pPr>
    </w:p>
    <w:tbl>
      <w:tblPr>
        <w:tblStyle w:val="Grigliatabella1"/>
        <w:tblW w:w="9889" w:type="dxa"/>
        <w:tblLook w:val="04A0" w:firstRow="1" w:lastRow="0" w:firstColumn="1" w:lastColumn="0" w:noHBand="0" w:noVBand="1"/>
      </w:tblPr>
      <w:tblGrid>
        <w:gridCol w:w="449"/>
        <w:gridCol w:w="3056"/>
        <w:gridCol w:w="4108"/>
        <w:gridCol w:w="694"/>
        <w:gridCol w:w="1582"/>
      </w:tblGrid>
      <w:tr w:rsidR="00CD279F" w:rsidRPr="00231377" w14:paraId="5357D44E" w14:textId="77777777" w:rsidTr="00C8217E">
        <w:tc>
          <w:tcPr>
            <w:tcW w:w="441" w:type="dxa"/>
            <w:shd w:val="clear" w:color="auto" w:fill="FF0000"/>
          </w:tcPr>
          <w:p w14:paraId="7E9FF92C"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5A27065E"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262C27E1"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0702B384"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0DAD7B17"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6C317C1D" w14:textId="77777777" w:rsidTr="00C8217E">
        <w:tc>
          <w:tcPr>
            <w:tcW w:w="441" w:type="dxa"/>
          </w:tcPr>
          <w:p w14:paraId="11DBCD4E" w14:textId="77777777" w:rsidR="002A73EE" w:rsidRDefault="002A73EE" w:rsidP="00C8217E">
            <w:pPr>
              <w:suppressAutoHyphens/>
              <w:rPr>
                <w:rFonts w:ascii="Tahoma" w:hAnsi="Tahoma" w:cs="Tahoma"/>
                <w:sz w:val="18"/>
                <w:szCs w:val="18"/>
                <w:lang w:eastAsia="ar-SA"/>
              </w:rPr>
            </w:pPr>
          </w:p>
          <w:p w14:paraId="5230B784" w14:textId="77777777" w:rsidR="002A73EE" w:rsidRDefault="002A73EE" w:rsidP="00C8217E">
            <w:pPr>
              <w:suppressAutoHyphens/>
              <w:rPr>
                <w:rFonts w:ascii="Tahoma" w:hAnsi="Tahoma" w:cs="Tahoma"/>
                <w:sz w:val="18"/>
                <w:szCs w:val="18"/>
                <w:lang w:eastAsia="ar-SA"/>
              </w:rPr>
            </w:pPr>
          </w:p>
          <w:p w14:paraId="57D5F771" w14:textId="77777777" w:rsidR="002A73EE" w:rsidRDefault="002A73EE" w:rsidP="00C8217E">
            <w:pPr>
              <w:suppressAutoHyphens/>
              <w:rPr>
                <w:rFonts w:ascii="Tahoma" w:hAnsi="Tahoma" w:cs="Tahoma"/>
                <w:sz w:val="18"/>
                <w:szCs w:val="18"/>
                <w:lang w:eastAsia="ar-SA"/>
              </w:rPr>
            </w:pPr>
          </w:p>
          <w:p w14:paraId="185DEFC1" w14:textId="77777777" w:rsidR="002A73EE" w:rsidRDefault="002A73EE" w:rsidP="00C8217E">
            <w:pPr>
              <w:suppressAutoHyphens/>
              <w:rPr>
                <w:rFonts w:ascii="Tahoma" w:hAnsi="Tahoma" w:cs="Tahoma"/>
                <w:sz w:val="18"/>
                <w:szCs w:val="18"/>
                <w:lang w:eastAsia="ar-SA"/>
              </w:rPr>
            </w:pPr>
          </w:p>
          <w:p w14:paraId="725504EE" w14:textId="77777777" w:rsidR="002A73EE" w:rsidRDefault="002A73EE" w:rsidP="00C8217E">
            <w:pPr>
              <w:suppressAutoHyphens/>
              <w:rPr>
                <w:rFonts w:ascii="Tahoma" w:hAnsi="Tahoma" w:cs="Tahoma"/>
                <w:sz w:val="18"/>
                <w:szCs w:val="18"/>
                <w:lang w:eastAsia="ar-SA"/>
              </w:rPr>
            </w:pPr>
          </w:p>
          <w:p w14:paraId="26714A62" w14:textId="66C36DB7" w:rsidR="00CD279F" w:rsidRDefault="00CD279F" w:rsidP="00C8217E">
            <w:pPr>
              <w:suppressAutoHyphens/>
              <w:rPr>
                <w:rFonts w:ascii="Tahoma" w:hAnsi="Tahoma" w:cs="Tahoma"/>
                <w:sz w:val="18"/>
                <w:szCs w:val="18"/>
                <w:lang w:eastAsia="ar-SA"/>
              </w:rPr>
            </w:pPr>
            <w:r>
              <w:rPr>
                <w:rFonts w:ascii="Tahoma" w:hAnsi="Tahoma" w:cs="Tahoma"/>
                <w:sz w:val="18"/>
                <w:szCs w:val="18"/>
                <w:lang w:eastAsia="ar-SA"/>
              </w:rPr>
              <w:t>4</w:t>
            </w:r>
          </w:p>
          <w:p w14:paraId="257F69A2" w14:textId="241A77C3" w:rsidR="002A73EE" w:rsidRPr="00231377" w:rsidRDefault="002A73EE" w:rsidP="00C8217E">
            <w:pPr>
              <w:suppressAutoHyphens/>
              <w:rPr>
                <w:rFonts w:ascii="Tahoma" w:hAnsi="Tahoma" w:cs="Tahoma"/>
                <w:sz w:val="18"/>
                <w:szCs w:val="18"/>
                <w:lang w:eastAsia="ar-SA"/>
              </w:rPr>
            </w:pPr>
          </w:p>
        </w:tc>
        <w:tc>
          <w:tcPr>
            <w:tcW w:w="3386" w:type="dxa"/>
          </w:tcPr>
          <w:p w14:paraId="3CA15C7E" w14:textId="77777777" w:rsidR="002A73EE" w:rsidRDefault="002A73EE" w:rsidP="00C8217E">
            <w:pPr>
              <w:tabs>
                <w:tab w:val="left" w:pos="3645"/>
              </w:tabs>
              <w:suppressAutoHyphens/>
              <w:jc w:val="both"/>
              <w:rPr>
                <w:rFonts w:ascii="Arial" w:eastAsia="Times New Roman" w:hAnsi="Arial" w:cs="Arial"/>
                <w:b/>
                <w:sz w:val="20"/>
                <w:szCs w:val="20"/>
                <w:lang w:eastAsia="ar-SA"/>
              </w:rPr>
            </w:pPr>
            <w:bookmarkStart w:id="5" w:name="_Toc519752708"/>
          </w:p>
          <w:p w14:paraId="0A190E93" w14:textId="77777777" w:rsidR="002A73EE" w:rsidRDefault="002A73EE" w:rsidP="00C8217E">
            <w:pPr>
              <w:tabs>
                <w:tab w:val="left" w:pos="3645"/>
              </w:tabs>
              <w:suppressAutoHyphens/>
              <w:jc w:val="both"/>
              <w:rPr>
                <w:rFonts w:ascii="Arial" w:eastAsia="Times New Roman" w:hAnsi="Arial" w:cs="Arial"/>
                <w:b/>
                <w:sz w:val="20"/>
                <w:szCs w:val="20"/>
                <w:lang w:eastAsia="ar-SA"/>
              </w:rPr>
            </w:pPr>
          </w:p>
          <w:p w14:paraId="7D7B58A1" w14:textId="77777777" w:rsidR="002A73EE" w:rsidRDefault="002A73EE" w:rsidP="00C8217E">
            <w:pPr>
              <w:tabs>
                <w:tab w:val="left" w:pos="3645"/>
              </w:tabs>
              <w:suppressAutoHyphens/>
              <w:jc w:val="both"/>
              <w:rPr>
                <w:rFonts w:ascii="Arial" w:eastAsia="Times New Roman" w:hAnsi="Arial" w:cs="Arial"/>
                <w:b/>
                <w:sz w:val="20"/>
                <w:szCs w:val="20"/>
                <w:lang w:eastAsia="ar-SA"/>
              </w:rPr>
            </w:pPr>
          </w:p>
          <w:p w14:paraId="3A2DF949" w14:textId="77777777" w:rsidR="002A73EE" w:rsidRDefault="002A73EE" w:rsidP="00C8217E">
            <w:pPr>
              <w:tabs>
                <w:tab w:val="left" w:pos="3645"/>
              </w:tabs>
              <w:suppressAutoHyphens/>
              <w:jc w:val="both"/>
              <w:rPr>
                <w:rFonts w:ascii="Arial" w:eastAsia="Times New Roman" w:hAnsi="Arial" w:cs="Arial"/>
                <w:b/>
                <w:sz w:val="20"/>
                <w:szCs w:val="20"/>
                <w:lang w:eastAsia="ar-SA"/>
              </w:rPr>
            </w:pPr>
          </w:p>
          <w:p w14:paraId="336DA1A9" w14:textId="642FD76C" w:rsidR="00CD279F" w:rsidRPr="00457497" w:rsidRDefault="002A73EE" w:rsidP="00C8217E">
            <w:pPr>
              <w:tabs>
                <w:tab w:val="left" w:pos="3645"/>
              </w:tabs>
              <w:suppressAutoHyphens/>
              <w:jc w:val="both"/>
              <w:rPr>
                <w:rFonts w:ascii="Arial" w:eastAsia="Times New Roman" w:hAnsi="Arial" w:cs="Arial"/>
                <w:b/>
                <w:sz w:val="20"/>
                <w:szCs w:val="20"/>
                <w:lang w:eastAsia="it-IT"/>
              </w:rPr>
            </w:pPr>
            <w:r>
              <w:rPr>
                <w:rFonts w:ascii="Arial" w:eastAsia="Times New Roman" w:hAnsi="Arial" w:cs="Arial"/>
                <w:b/>
                <w:sz w:val="20"/>
                <w:szCs w:val="20"/>
                <w:lang w:eastAsia="ar-SA"/>
              </w:rPr>
              <w:t xml:space="preserve">Art </w:t>
            </w:r>
            <w:r w:rsidR="00CD279F" w:rsidRPr="00457497">
              <w:rPr>
                <w:rFonts w:ascii="Arial" w:eastAsia="Times New Roman" w:hAnsi="Arial" w:cs="Arial"/>
                <w:b/>
                <w:sz w:val="20"/>
                <w:szCs w:val="20"/>
                <w:lang w:eastAsia="ar-SA"/>
              </w:rPr>
              <w:t xml:space="preserve">33 </w:t>
            </w:r>
            <w:r w:rsidR="00CD279F">
              <w:rPr>
                <w:rFonts w:ascii="Arial" w:eastAsia="Times New Roman" w:hAnsi="Arial" w:cs="Arial"/>
                <w:b/>
                <w:sz w:val="20"/>
                <w:szCs w:val="20"/>
                <w:lang w:eastAsia="ar-SA"/>
              </w:rPr>
              <w:t>S</w:t>
            </w:r>
            <w:r w:rsidR="00CD279F" w:rsidRPr="00457497">
              <w:rPr>
                <w:rFonts w:ascii="Arial" w:eastAsia="Times New Roman" w:hAnsi="Arial" w:cs="Arial"/>
                <w:b/>
                <w:sz w:val="20"/>
                <w:szCs w:val="20"/>
                <w:lang w:eastAsia="ar-SA"/>
              </w:rPr>
              <w:t>pese per onorari</w:t>
            </w:r>
            <w:r w:rsidR="00CD279F" w:rsidRPr="00457497">
              <w:rPr>
                <w:rFonts w:ascii="Times New Roman" w:eastAsia="Times New Roman" w:hAnsi="Times New Roman" w:cs="Arial"/>
                <w:sz w:val="20"/>
                <w:szCs w:val="20"/>
                <w:lang w:eastAsia="it-IT"/>
              </w:rPr>
              <w:t xml:space="preserve"> </w:t>
            </w:r>
            <w:r w:rsidR="00CD279F" w:rsidRPr="00457497">
              <w:rPr>
                <w:rFonts w:ascii="Arial" w:eastAsia="Times New Roman" w:hAnsi="Arial" w:cs="Arial"/>
                <w:b/>
                <w:sz w:val="20"/>
                <w:szCs w:val="20"/>
                <w:lang w:eastAsia="it-IT"/>
              </w:rPr>
              <w:t>professionisti e consulenti</w:t>
            </w:r>
            <w:bookmarkEnd w:id="5"/>
          </w:p>
          <w:p w14:paraId="0FDFB002" w14:textId="77777777" w:rsidR="00CD279F" w:rsidRPr="00231377" w:rsidRDefault="00CD279F" w:rsidP="00C8217E">
            <w:pPr>
              <w:autoSpaceDE w:val="0"/>
              <w:autoSpaceDN w:val="0"/>
              <w:adjustRightInd w:val="0"/>
              <w:jc w:val="both"/>
              <w:rPr>
                <w:rFonts w:ascii="Tahoma" w:hAnsi="Tahoma" w:cs="Tahoma"/>
                <w:b/>
                <w:sz w:val="18"/>
                <w:szCs w:val="18"/>
                <w:lang w:eastAsia="ar-SA"/>
              </w:rPr>
            </w:pPr>
          </w:p>
        </w:tc>
        <w:tc>
          <w:tcPr>
            <w:tcW w:w="4673" w:type="dxa"/>
          </w:tcPr>
          <w:p w14:paraId="136FE783" w14:textId="77777777" w:rsidR="00CD279F" w:rsidRPr="00945528" w:rsidRDefault="00CD279F" w:rsidP="00C8217E">
            <w:pPr>
              <w:suppressAutoHyphens/>
              <w:rPr>
                <w:rFonts w:ascii="Tahoma" w:hAnsi="Tahoma" w:cs="Tahoma"/>
                <w:sz w:val="18"/>
                <w:szCs w:val="18"/>
                <w:lang w:eastAsia="ar-SA"/>
              </w:rPr>
            </w:pPr>
            <w:r>
              <w:rPr>
                <w:rFonts w:ascii="Tahoma" w:hAnsi="Tahoma" w:cs="Tahoma"/>
                <w:sz w:val="18"/>
                <w:szCs w:val="18"/>
                <w:lang w:eastAsia="ar-SA"/>
              </w:rPr>
              <w:t xml:space="preserve">La Società inserisce </w:t>
            </w:r>
            <w:r w:rsidRPr="00945528">
              <w:rPr>
                <w:rFonts w:ascii="Tahoma" w:hAnsi="Tahoma" w:cs="Tahoma"/>
                <w:sz w:val="18"/>
                <w:szCs w:val="18"/>
                <w:lang w:eastAsia="ar-SA"/>
              </w:rPr>
              <w:t>Claim Preparation Fee</w:t>
            </w:r>
          </w:p>
          <w:p w14:paraId="47115B90" w14:textId="77777777" w:rsidR="00CD279F" w:rsidRPr="00945528" w:rsidRDefault="00CD279F" w:rsidP="00C8217E">
            <w:pPr>
              <w:suppressAutoHyphens/>
              <w:jc w:val="both"/>
              <w:rPr>
                <w:rFonts w:ascii="Tahoma" w:hAnsi="Tahoma" w:cs="Tahoma"/>
                <w:i/>
                <w:sz w:val="18"/>
                <w:szCs w:val="18"/>
                <w:lang w:eastAsia="ar-SA"/>
              </w:rPr>
            </w:pPr>
            <w:r w:rsidRPr="00945528">
              <w:rPr>
                <w:rFonts w:ascii="Tahoma" w:hAnsi="Tahoma" w:cs="Tahoma"/>
                <w:i/>
                <w:sz w:val="18"/>
                <w:szCs w:val="18"/>
                <w:lang w:eastAsia="ar-SA"/>
              </w:rPr>
              <w:t>Sono inoltre a carico della Società le spese, nessuna esclusa, di onorari di architetti, ingegneri, società di consulenza o altri professionisti appositamente incaricati allo scopo dal Contraente per la preparazione, la presentazione, la certificazione e la verifica di tutti i documenti, prove o informazioni richieste dall’assicuratore o dal perito in conseguenza di un danno assicurato a termini di polizza.</w:t>
            </w:r>
          </w:p>
          <w:p w14:paraId="7FF28E62" w14:textId="77777777" w:rsidR="00CD279F" w:rsidRPr="00945528" w:rsidRDefault="00CD279F" w:rsidP="00C8217E">
            <w:pPr>
              <w:suppressAutoHyphens/>
              <w:jc w:val="both"/>
              <w:rPr>
                <w:rFonts w:ascii="Tahoma" w:hAnsi="Tahoma" w:cs="Tahoma"/>
                <w:i/>
                <w:sz w:val="18"/>
                <w:szCs w:val="18"/>
                <w:lang w:eastAsia="ar-SA"/>
              </w:rPr>
            </w:pPr>
            <w:r w:rsidRPr="00945528">
              <w:rPr>
                <w:rFonts w:ascii="Tahoma" w:hAnsi="Tahoma" w:cs="Tahoma"/>
                <w:i/>
                <w:sz w:val="18"/>
                <w:szCs w:val="18"/>
                <w:lang w:eastAsia="ar-SA"/>
              </w:rPr>
              <w:t>Il pagamento sarà eseguito direttamente dalla Società a favore del soggetto incaricato.</w:t>
            </w:r>
          </w:p>
          <w:p w14:paraId="174D3519" w14:textId="77777777" w:rsidR="00CD279F" w:rsidRPr="00231377" w:rsidRDefault="00CD279F" w:rsidP="00C8217E">
            <w:pPr>
              <w:suppressAutoHyphens/>
              <w:jc w:val="both"/>
              <w:rPr>
                <w:rFonts w:ascii="Tahoma" w:hAnsi="Tahoma" w:cs="Tahoma"/>
                <w:sz w:val="18"/>
                <w:szCs w:val="18"/>
                <w:lang w:eastAsia="ar-SA"/>
              </w:rPr>
            </w:pPr>
            <w:r w:rsidRPr="00945528">
              <w:rPr>
                <w:rFonts w:ascii="Tahoma" w:hAnsi="Tahoma" w:cs="Tahoma"/>
                <w:i/>
                <w:sz w:val="18"/>
                <w:szCs w:val="18"/>
                <w:lang w:eastAsia="ar-SA"/>
              </w:rPr>
              <w:t>La Società indennizza tali spese in deroga al disposto di cui all'articolo 1907 del Codi</w:t>
            </w:r>
            <w:r>
              <w:rPr>
                <w:rFonts w:ascii="Tahoma" w:hAnsi="Tahoma" w:cs="Tahoma"/>
                <w:i/>
                <w:sz w:val="18"/>
                <w:szCs w:val="18"/>
                <w:lang w:eastAsia="ar-SA"/>
              </w:rPr>
              <w:t>ce Civile, con il limite di € 25</w:t>
            </w:r>
            <w:r w:rsidRPr="00945528">
              <w:rPr>
                <w:rFonts w:ascii="Tahoma" w:hAnsi="Tahoma" w:cs="Tahoma"/>
                <w:i/>
                <w:sz w:val="18"/>
                <w:szCs w:val="18"/>
                <w:lang w:eastAsia="ar-SA"/>
              </w:rPr>
              <w:t>.000 per anno.</w:t>
            </w:r>
          </w:p>
        </w:tc>
        <w:tc>
          <w:tcPr>
            <w:tcW w:w="461" w:type="dxa"/>
          </w:tcPr>
          <w:p w14:paraId="290E9523" w14:textId="77777777" w:rsidR="002A73EE" w:rsidRDefault="002A73EE" w:rsidP="00D51152">
            <w:pPr>
              <w:tabs>
                <w:tab w:val="center" w:pos="239"/>
              </w:tabs>
              <w:suppressAutoHyphens/>
              <w:rPr>
                <w:rFonts w:ascii="Tahoma" w:hAnsi="Tahoma" w:cs="Tahoma"/>
                <w:sz w:val="18"/>
                <w:szCs w:val="18"/>
                <w:lang w:eastAsia="ar-SA"/>
              </w:rPr>
            </w:pPr>
          </w:p>
          <w:p w14:paraId="46D0A6C6" w14:textId="77777777" w:rsidR="002A73EE" w:rsidRDefault="002A73EE" w:rsidP="00D51152">
            <w:pPr>
              <w:tabs>
                <w:tab w:val="center" w:pos="239"/>
              </w:tabs>
              <w:suppressAutoHyphens/>
              <w:rPr>
                <w:rFonts w:ascii="Tahoma" w:hAnsi="Tahoma" w:cs="Tahoma"/>
                <w:sz w:val="18"/>
                <w:szCs w:val="18"/>
                <w:lang w:eastAsia="ar-SA"/>
              </w:rPr>
            </w:pPr>
          </w:p>
          <w:p w14:paraId="475662C4" w14:textId="77777777" w:rsidR="002A73EE" w:rsidRDefault="002A73EE" w:rsidP="00D51152">
            <w:pPr>
              <w:tabs>
                <w:tab w:val="center" w:pos="239"/>
              </w:tabs>
              <w:suppressAutoHyphens/>
              <w:rPr>
                <w:rFonts w:ascii="Tahoma" w:hAnsi="Tahoma" w:cs="Tahoma"/>
                <w:sz w:val="18"/>
                <w:szCs w:val="18"/>
                <w:lang w:eastAsia="ar-SA"/>
              </w:rPr>
            </w:pPr>
          </w:p>
          <w:p w14:paraId="23954F5A" w14:textId="77777777" w:rsidR="002A73EE" w:rsidRDefault="002A73EE" w:rsidP="00D51152">
            <w:pPr>
              <w:tabs>
                <w:tab w:val="center" w:pos="239"/>
              </w:tabs>
              <w:suppressAutoHyphens/>
              <w:rPr>
                <w:rFonts w:ascii="Tahoma" w:hAnsi="Tahoma" w:cs="Tahoma"/>
                <w:sz w:val="18"/>
                <w:szCs w:val="18"/>
                <w:lang w:eastAsia="ar-SA"/>
              </w:rPr>
            </w:pPr>
          </w:p>
          <w:p w14:paraId="782188A8" w14:textId="77777777" w:rsidR="002A73EE" w:rsidRDefault="002A73EE" w:rsidP="00D51152">
            <w:pPr>
              <w:tabs>
                <w:tab w:val="center" w:pos="239"/>
              </w:tabs>
              <w:suppressAutoHyphens/>
              <w:rPr>
                <w:rFonts w:ascii="Tahoma" w:hAnsi="Tahoma" w:cs="Tahoma"/>
                <w:sz w:val="18"/>
                <w:szCs w:val="18"/>
                <w:lang w:eastAsia="ar-SA"/>
              </w:rPr>
            </w:pPr>
          </w:p>
          <w:p w14:paraId="68249297" w14:textId="3212039E" w:rsidR="00CD279F" w:rsidRPr="00231377" w:rsidRDefault="00D51152" w:rsidP="00D51152">
            <w:pPr>
              <w:tabs>
                <w:tab w:val="center" w:pos="239"/>
              </w:tabs>
              <w:suppressAutoHyphens/>
              <w:rPr>
                <w:rFonts w:ascii="Tahoma" w:hAnsi="Tahoma" w:cs="Tahoma"/>
                <w:sz w:val="18"/>
                <w:szCs w:val="18"/>
                <w:lang w:eastAsia="ar-SA"/>
              </w:rPr>
            </w:pPr>
            <w:r>
              <w:rPr>
                <w:rFonts w:ascii="Tahoma" w:hAnsi="Tahoma" w:cs="Tahoma"/>
                <w:sz w:val="18"/>
                <w:szCs w:val="18"/>
                <w:lang w:eastAsia="ar-SA"/>
              </w:rPr>
              <w:tab/>
            </w:r>
            <w:r w:rsidR="002A73EE">
              <w:rPr>
                <w:rFonts w:ascii="Tahoma" w:hAnsi="Tahoma" w:cs="Tahoma"/>
                <w:sz w:val="18"/>
                <w:szCs w:val="18"/>
                <w:lang w:eastAsia="ar-SA"/>
              </w:rPr>
              <w:t>3</w:t>
            </w:r>
          </w:p>
        </w:tc>
        <w:tc>
          <w:tcPr>
            <w:tcW w:w="928" w:type="dxa"/>
          </w:tcPr>
          <w:p w14:paraId="1730F75F" w14:textId="77777777" w:rsidR="00CD279F" w:rsidRDefault="00CD279F" w:rsidP="002A73EE">
            <w:pPr>
              <w:suppressAutoHyphens/>
              <w:jc w:val="center"/>
              <w:rPr>
                <w:rFonts w:ascii="Tahoma" w:hAnsi="Tahoma" w:cs="Tahoma"/>
                <w:sz w:val="18"/>
                <w:szCs w:val="18"/>
                <w:lang w:eastAsia="ar-SA"/>
              </w:rPr>
            </w:pPr>
          </w:p>
          <w:p w14:paraId="1AB52164" w14:textId="77777777" w:rsidR="002A73EE" w:rsidRDefault="002A73EE" w:rsidP="002A73EE">
            <w:pPr>
              <w:suppressAutoHyphens/>
              <w:jc w:val="center"/>
              <w:rPr>
                <w:rFonts w:ascii="Tahoma" w:hAnsi="Tahoma" w:cs="Tahoma"/>
                <w:sz w:val="18"/>
                <w:szCs w:val="18"/>
                <w:lang w:eastAsia="ar-SA"/>
              </w:rPr>
            </w:pPr>
          </w:p>
          <w:p w14:paraId="640F86BE" w14:textId="77777777" w:rsidR="002A73EE" w:rsidRDefault="002A73EE" w:rsidP="002A73EE">
            <w:pPr>
              <w:suppressAutoHyphens/>
              <w:jc w:val="center"/>
              <w:rPr>
                <w:rFonts w:ascii="Tahoma" w:hAnsi="Tahoma" w:cs="Tahoma"/>
                <w:sz w:val="18"/>
                <w:szCs w:val="18"/>
                <w:lang w:eastAsia="ar-SA"/>
              </w:rPr>
            </w:pPr>
          </w:p>
          <w:p w14:paraId="1F0D06D5" w14:textId="77777777" w:rsidR="002A73EE" w:rsidRDefault="002A73EE" w:rsidP="002A73EE">
            <w:pPr>
              <w:suppressAutoHyphens/>
              <w:jc w:val="center"/>
              <w:rPr>
                <w:rFonts w:ascii="Tahoma" w:hAnsi="Tahoma" w:cs="Tahoma"/>
                <w:sz w:val="18"/>
                <w:szCs w:val="18"/>
                <w:lang w:eastAsia="ar-SA"/>
              </w:rPr>
            </w:pPr>
          </w:p>
          <w:p w14:paraId="17418866" w14:textId="77777777" w:rsidR="002A73EE" w:rsidRDefault="002A73EE" w:rsidP="002A73EE">
            <w:pPr>
              <w:suppressAutoHyphens/>
              <w:jc w:val="center"/>
              <w:rPr>
                <w:rFonts w:ascii="Tahoma" w:hAnsi="Tahoma" w:cs="Tahoma"/>
                <w:sz w:val="18"/>
                <w:szCs w:val="18"/>
                <w:lang w:eastAsia="ar-SA"/>
              </w:rPr>
            </w:pPr>
          </w:p>
          <w:p w14:paraId="463B4E23" w14:textId="72675EF1" w:rsidR="002A73EE" w:rsidRPr="002A73EE" w:rsidRDefault="002A73EE" w:rsidP="002A73EE">
            <w:pPr>
              <w:pStyle w:val="Paragrafoelenco"/>
              <w:numPr>
                <w:ilvl w:val="0"/>
                <w:numId w:val="3"/>
              </w:numPr>
              <w:suppressAutoHyphens/>
              <w:jc w:val="center"/>
              <w:rPr>
                <w:rFonts w:ascii="Tahoma" w:hAnsi="Tahoma" w:cs="Tahoma"/>
                <w:sz w:val="18"/>
                <w:szCs w:val="18"/>
                <w:lang w:eastAsia="ar-SA"/>
              </w:rPr>
            </w:pPr>
          </w:p>
        </w:tc>
      </w:tr>
      <w:bookmarkEnd w:id="3"/>
    </w:tbl>
    <w:p w14:paraId="5279803A" w14:textId="562DE6C8" w:rsidR="00CD279F" w:rsidRDefault="00CD279F" w:rsidP="00CD279F">
      <w:pPr>
        <w:suppressAutoHyphens/>
        <w:spacing w:after="0" w:line="240" w:lineRule="auto"/>
        <w:rPr>
          <w:rFonts w:ascii="Tahoma" w:eastAsia="Times New Roman" w:hAnsi="Tahoma" w:cs="Tahoma"/>
          <w:sz w:val="18"/>
          <w:szCs w:val="18"/>
          <w:lang w:eastAsia="ar-SA"/>
        </w:rPr>
      </w:pPr>
    </w:p>
    <w:p w14:paraId="1A3924D6" w14:textId="65DBB011" w:rsidR="00CD279F" w:rsidRPr="00231377" w:rsidRDefault="00CD279F"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61"/>
        <w:gridCol w:w="4103"/>
        <w:gridCol w:w="694"/>
        <w:gridCol w:w="1582"/>
      </w:tblGrid>
      <w:tr w:rsidR="00CD279F" w:rsidRPr="00231377" w14:paraId="455B1E71" w14:textId="77777777" w:rsidTr="0004117B">
        <w:trPr>
          <w:trHeight w:val="997"/>
        </w:trPr>
        <w:tc>
          <w:tcPr>
            <w:tcW w:w="441" w:type="dxa"/>
            <w:shd w:val="clear" w:color="auto" w:fill="FF0000"/>
          </w:tcPr>
          <w:p w14:paraId="1D46F192"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386" w:type="dxa"/>
            <w:shd w:val="clear" w:color="auto" w:fill="FF0000"/>
          </w:tcPr>
          <w:p w14:paraId="45AE40FC"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673" w:type="dxa"/>
            <w:shd w:val="clear" w:color="auto" w:fill="FF0000"/>
          </w:tcPr>
          <w:p w14:paraId="48FFE04F" w14:textId="77777777" w:rsidR="00CD279F" w:rsidRPr="00231377" w:rsidRDefault="00CD279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461" w:type="dxa"/>
            <w:shd w:val="clear" w:color="auto" w:fill="FF0000"/>
          </w:tcPr>
          <w:p w14:paraId="1B4D0B9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928" w:type="dxa"/>
            <w:shd w:val="clear" w:color="auto" w:fill="FF0000"/>
          </w:tcPr>
          <w:p w14:paraId="75C29856"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4DE48DA2" w14:textId="77777777" w:rsidTr="00C8217E">
        <w:tc>
          <w:tcPr>
            <w:tcW w:w="441" w:type="dxa"/>
          </w:tcPr>
          <w:p w14:paraId="02785160" w14:textId="77777777" w:rsidR="00742412" w:rsidRDefault="00742412" w:rsidP="00C8217E">
            <w:pPr>
              <w:suppressAutoHyphens/>
              <w:rPr>
                <w:rFonts w:ascii="Tahoma" w:hAnsi="Tahoma" w:cs="Tahoma"/>
                <w:sz w:val="18"/>
                <w:szCs w:val="18"/>
                <w:lang w:eastAsia="ar-SA"/>
              </w:rPr>
            </w:pPr>
          </w:p>
          <w:p w14:paraId="4B6E8BCE" w14:textId="30DF52CD" w:rsidR="00CD279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5</w:t>
            </w:r>
          </w:p>
          <w:p w14:paraId="6AF6410A" w14:textId="77777777" w:rsidR="00CD279F" w:rsidRPr="00231377" w:rsidRDefault="00CD279F" w:rsidP="00C8217E">
            <w:pPr>
              <w:suppressAutoHyphens/>
              <w:rPr>
                <w:rFonts w:ascii="Tahoma" w:hAnsi="Tahoma" w:cs="Tahoma"/>
                <w:sz w:val="18"/>
                <w:szCs w:val="18"/>
                <w:lang w:eastAsia="ar-SA"/>
              </w:rPr>
            </w:pPr>
          </w:p>
        </w:tc>
        <w:tc>
          <w:tcPr>
            <w:tcW w:w="3386" w:type="dxa"/>
          </w:tcPr>
          <w:p w14:paraId="7C311214" w14:textId="77777777" w:rsidR="0004117B" w:rsidRDefault="0004117B" w:rsidP="0004117B">
            <w:pPr>
              <w:jc w:val="both"/>
              <w:rPr>
                <w:rFonts w:ascii="Arial" w:eastAsia="Times New Roman" w:hAnsi="Arial" w:cs="Arial"/>
                <w:b/>
                <w:sz w:val="20"/>
                <w:szCs w:val="20"/>
                <w:lang w:eastAsia="ar-SA"/>
              </w:rPr>
            </w:pPr>
          </w:p>
          <w:p w14:paraId="22E0C0B5" w14:textId="54592D70" w:rsidR="0004117B" w:rsidRPr="00457497" w:rsidRDefault="0004117B" w:rsidP="0004117B">
            <w:pPr>
              <w:jc w:val="both"/>
              <w:rPr>
                <w:rFonts w:ascii="Arial" w:eastAsia="Times New Roman" w:hAnsi="Arial" w:cs="Arial"/>
                <w:b/>
                <w:sz w:val="20"/>
                <w:szCs w:val="20"/>
                <w:lang w:eastAsia="ar-SA"/>
              </w:rPr>
            </w:pPr>
            <w:r>
              <w:rPr>
                <w:rFonts w:ascii="Arial" w:eastAsia="Times New Roman" w:hAnsi="Arial" w:cs="Arial"/>
                <w:b/>
                <w:sz w:val="20"/>
                <w:szCs w:val="20"/>
                <w:lang w:eastAsia="ar-SA"/>
              </w:rPr>
              <w:t>Art 46 D</w:t>
            </w:r>
            <w:r w:rsidRPr="00457497">
              <w:rPr>
                <w:rFonts w:ascii="Arial" w:eastAsia="Times New Roman" w:hAnsi="Arial" w:cs="Arial"/>
                <w:b/>
                <w:sz w:val="20"/>
                <w:szCs w:val="20"/>
                <w:lang w:eastAsia="ar-SA"/>
              </w:rPr>
              <w:t xml:space="preserve">eroga all’ assicurazione parziale </w:t>
            </w:r>
          </w:p>
          <w:p w14:paraId="2E03B3A7" w14:textId="77777777" w:rsidR="00742412" w:rsidRDefault="00742412" w:rsidP="00C8217E">
            <w:pPr>
              <w:suppressAutoHyphens/>
              <w:jc w:val="both"/>
              <w:rPr>
                <w:rFonts w:ascii="Arial" w:eastAsia="Times New Roman" w:hAnsi="Arial" w:cs="Arial"/>
                <w:b/>
                <w:bCs/>
                <w:color w:val="000000"/>
                <w:sz w:val="20"/>
                <w:szCs w:val="20"/>
              </w:rPr>
            </w:pPr>
          </w:p>
          <w:p w14:paraId="32ADF0F4" w14:textId="77777777" w:rsidR="00CD279F" w:rsidRPr="00231377" w:rsidRDefault="00CD279F" w:rsidP="0004117B">
            <w:pPr>
              <w:suppressAutoHyphens/>
              <w:jc w:val="both"/>
              <w:rPr>
                <w:rFonts w:ascii="Tahoma" w:hAnsi="Tahoma" w:cs="Tahoma"/>
                <w:sz w:val="18"/>
                <w:szCs w:val="18"/>
                <w:lang w:eastAsia="ar-SA"/>
              </w:rPr>
            </w:pPr>
          </w:p>
        </w:tc>
        <w:tc>
          <w:tcPr>
            <w:tcW w:w="4673" w:type="dxa"/>
          </w:tcPr>
          <w:p w14:paraId="40618772" w14:textId="77777777" w:rsidR="00CD279F" w:rsidRDefault="0004117B" w:rsidP="00C8217E">
            <w:pPr>
              <w:suppressAutoHyphens/>
              <w:rPr>
                <w:rFonts w:ascii="Tahoma" w:hAnsi="Tahoma" w:cs="Tahoma"/>
                <w:sz w:val="18"/>
                <w:szCs w:val="18"/>
                <w:lang w:eastAsia="ar-SA"/>
              </w:rPr>
            </w:pPr>
            <w:r>
              <w:rPr>
                <w:rFonts w:ascii="Tahoma" w:hAnsi="Tahoma" w:cs="Tahoma"/>
                <w:sz w:val="18"/>
                <w:szCs w:val="18"/>
                <w:lang w:eastAsia="ar-SA"/>
              </w:rPr>
              <w:t xml:space="preserve">La Società aumenta il limite </w:t>
            </w:r>
          </w:p>
          <w:p w14:paraId="40A89EAC" w14:textId="0378115F" w:rsidR="0004117B" w:rsidRPr="0004117B" w:rsidRDefault="0004117B" w:rsidP="0004117B">
            <w:pPr>
              <w:suppressAutoHyphens/>
              <w:jc w:val="both"/>
              <w:rPr>
                <w:rFonts w:ascii="Arial" w:eastAsia="Times New Roman" w:hAnsi="Arial" w:cs="Arial"/>
                <w:i/>
                <w:sz w:val="20"/>
                <w:szCs w:val="20"/>
                <w:lang w:eastAsia="ar-SA"/>
              </w:rPr>
            </w:pPr>
            <w:r>
              <w:rPr>
                <w:rFonts w:ascii="Tahoma" w:hAnsi="Tahoma" w:cs="Tahoma"/>
                <w:sz w:val="18"/>
                <w:szCs w:val="18"/>
                <w:lang w:eastAsia="ar-SA"/>
              </w:rPr>
              <w:t>(….)</w:t>
            </w:r>
            <w:r w:rsidRPr="0004117B">
              <w:rPr>
                <w:rFonts w:ascii="Arial" w:eastAsia="Times New Roman" w:hAnsi="Arial" w:cs="Arial"/>
                <w:i/>
                <w:sz w:val="20"/>
                <w:szCs w:val="20"/>
                <w:lang w:eastAsia="ar-SA"/>
              </w:rPr>
              <w:t>Tuttavia, qualora l’ammontare del danno accertato, al lordo di eventuali franchigie o scoperti, risulti uguale o inferiore a € 10</w:t>
            </w:r>
            <w:r>
              <w:rPr>
                <w:rFonts w:ascii="Arial" w:eastAsia="Times New Roman" w:hAnsi="Arial" w:cs="Arial"/>
                <w:i/>
                <w:sz w:val="20"/>
                <w:szCs w:val="20"/>
                <w:lang w:eastAsia="ar-SA"/>
              </w:rPr>
              <w:t>0</w:t>
            </w:r>
            <w:r w:rsidRPr="0004117B">
              <w:rPr>
                <w:rFonts w:ascii="Arial" w:eastAsia="Times New Roman" w:hAnsi="Arial" w:cs="Arial"/>
                <w:i/>
                <w:sz w:val="20"/>
                <w:szCs w:val="20"/>
                <w:lang w:eastAsia="ar-SA"/>
              </w:rPr>
              <w:t>.000</w:t>
            </w:r>
            <w:r w:rsidR="005068D0">
              <w:rPr>
                <w:rFonts w:ascii="Arial" w:eastAsia="Times New Roman" w:hAnsi="Arial" w:cs="Arial"/>
                <w:i/>
                <w:sz w:val="20"/>
                <w:szCs w:val="20"/>
                <w:lang w:eastAsia="ar-SA"/>
              </w:rPr>
              <w:t>,00</w:t>
            </w:r>
            <w:r w:rsidRPr="0004117B">
              <w:rPr>
                <w:rFonts w:ascii="Arial" w:eastAsia="Times New Roman" w:hAnsi="Arial" w:cs="Arial"/>
                <w:i/>
                <w:sz w:val="20"/>
                <w:szCs w:val="20"/>
                <w:lang w:eastAsia="ar-SA"/>
              </w:rPr>
              <w:t xml:space="preserve"> la Società indennizza tale danno senza applicazione della proporzionale di </w:t>
            </w:r>
            <w:r w:rsidRPr="0004117B">
              <w:rPr>
                <w:rFonts w:ascii="Arial" w:eastAsia="Times New Roman" w:hAnsi="Arial" w:cs="Arial"/>
                <w:i/>
                <w:sz w:val="20"/>
                <w:szCs w:val="20"/>
                <w:lang w:eastAsia="ar-SA"/>
              </w:rPr>
              <w:lastRenderedPageBreak/>
              <w:t>cui al disposto dell’art. 1907 del Codice Civile.</w:t>
            </w:r>
          </w:p>
          <w:p w14:paraId="13BEB2D2" w14:textId="5495953E" w:rsidR="0004117B" w:rsidRPr="00231377" w:rsidRDefault="0004117B" w:rsidP="00C8217E">
            <w:pPr>
              <w:suppressAutoHyphens/>
              <w:rPr>
                <w:rFonts w:ascii="Tahoma" w:hAnsi="Tahoma" w:cs="Tahoma"/>
                <w:sz w:val="18"/>
                <w:szCs w:val="18"/>
                <w:lang w:eastAsia="ar-SA"/>
              </w:rPr>
            </w:pPr>
          </w:p>
        </w:tc>
        <w:tc>
          <w:tcPr>
            <w:tcW w:w="461" w:type="dxa"/>
          </w:tcPr>
          <w:p w14:paraId="7F73806E" w14:textId="77777777" w:rsidR="00742412" w:rsidRDefault="00742412" w:rsidP="00D51152">
            <w:pPr>
              <w:suppressAutoHyphens/>
              <w:jc w:val="center"/>
              <w:rPr>
                <w:rFonts w:ascii="Tahoma" w:hAnsi="Tahoma" w:cs="Tahoma"/>
                <w:sz w:val="18"/>
                <w:szCs w:val="18"/>
                <w:lang w:eastAsia="ar-SA"/>
              </w:rPr>
            </w:pPr>
          </w:p>
          <w:p w14:paraId="2CD3A3D5" w14:textId="77777777" w:rsidR="00742412" w:rsidRDefault="00742412" w:rsidP="00D51152">
            <w:pPr>
              <w:suppressAutoHyphens/>
              <w:jc w:val="center"/>
              <w:rPr>
                <w:rFonts w:ascii="Tahoma" w:hAnsi="Tahoma" w:cs="Tahoma"/>
                <w:sz w:val="18"/>
                <w:szCs w:val="18"/>
                <w:lang w:eastAsia="ar-SA"/>
              </w:rPr>
            </w:pPr>
          </w:p>
          <w:p w14:paraId="68A0B35B" w14:textId="6E7EC173" w:rsidR="00CD279F" w:rsidRPr="00231377" w:rsidRDefault="0004117B" w:rsidP="00D51152">
            <w:pPr>
              <w:suppressAutoHyphens/>
              <w:jc w:val="center"/>
              <w:rPr>
                <w:rFonts w:ascii="Tahoma" w:hAnsi="Tahoma" w:cs="Tahoma"/>
                <w:sz w:val="18"/>
                <w:szCs w:val="18"/>
                <w:lang w:eastAsia="ar-SA"/>
              </w:rPr>
            </w:pPr>
            <w:r>
              <w:rPr>
                <w:rFonts w:ascii="Tahoma" w:hAnsi="Tahoma" w:cs="Tahoma"/>
                <w:sz w:val="18"/>
                <w:szCs w:val="18"/>
                <w:lang w:eastAsia="ar-SA"/>
              </w:rPr>
              <w:t>6</w:t>
            </w:r>
          </w:p>
        </w:tc>
        <w:tc>
          <w:tcPr>
            <w:tcW w:w="928" w:type="dxa"/>
          </w:tcPr>
          <w:p w14:paraId="05EC5FAE" w14:textId="77777777" w:rsidR="00CD279F" w:rsidRDefault="00CD279F" w:rsidP="00742412">
            <w:pPr>
              <w:suppressAutoHyphens/>
              <w:jc w:val="center"/>
              <w:rPr>
                <w:rFonts w:ascii="Tahoma" w:eastAsia="Times New Roman" w:hAnsi="Tahoma" w:cs="Tahoma"/>
                <w:sz w:val="18"/>
                <w:szCs w:val="18"/>
                <w:lang w:eastAsia="ar-SA"/>
              </w:rPr>
            </w:pPr>
          </w:p>
          <w:p w14:paraId="419A4AC9" w14:textId="77777777" w:rsidR="00742412" w:rsidRDefault="00742412" w:rsidP="00742412">
            <w:pPr>
              <w:suppressAutoHyphens/>
              <w:jc w:val="center"/>
              <w:rPr>
                <w:rFonts w:ascii="Tahoma" w:eastAsia="Times New Roman" w:hAnsi="Tahoma" w:cs="Tahoma"/>
                <w:sz w:val="18"/>
                <w:szCs w:val="18"/>
                <w:lang w:eastAsia="ar-SA"/>
              </w:rPr>
            </w:pPr>
          </w:p>
          <w:p w14:paraId="5AAA2F47" w14:textId="581F3DFF" w:rsidR="00742412" w:rsidRPr="00742412" w:rsidRDefault="00742412" w:rsidP="00742412">
            <w:pPr>
              <w:pStyle w:val="Paragrafoelenco"/>
              <w:numPr>
                <w:ilvl w:val="0"/>
                <w:numId w:val="3"/>
              </w:numPr>
              <w:suppressAutoHyphens/>
              <w:jc w:val="center"/>
              <w:rPr>
                <w:rFonts w:ascii="Tahoma" w:eastAsia="Times New Roman" w:hAnsi="Tahoma" w:cs="Tahoma"/>
                <w:sz w:val="18"/>
                <w:szCs w:val="18"/>
                <w:lang w:eastAsia="ar-SA"/>
              </w:rPr>
            </w:pPr>
          </w:p>
        </w:tc>
      </w:tr>
    </w:tbl>
    <w:p w14:paraId="541A6DB2"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14EF2A72"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bookmarkStart w:id="6" w:name="_Hlk7186861"/>
    </w:p>
    <w:tbl>
      <w:tblPr>
        <w:tblStyle w:val="Grigliatabella1"/>
        <w:tblW w:w="9889" w:type="dxa"/>
        <w:tblLook w:val="04A0" w:firstRow="1" w:lastRow="0" w:firstColumn="1" w:lastColumn="0" w:noHBand="0" w:noVBand="1"/>
      </w:tblPr>
      <w:tblGrid>
        <w:gridCol w:w="449"/>
        <w:gridCol w:w="3039"/>
        <w:gridCol w:w="4103"/>
        <w:gridCol w:w="716"/>
        <w:gridCol w:w="1582"/>
      </w:tblGrid>
      <w:tr w:rsidR="00CD279F" w:rsidRPr="00231377" w14:paraId="5CA36257" w14:textId="77777777" w:rsidTr="00C8217E">
        <w:tc>
          <w:tcPr>
            <w:tcW w:w="449" w:type="dxa"/>
            <w:shd w:val="clear" w:color="auto" w:fill="FF0000"/>
          </w:tcPr>
          <w:p w14:paraId="363C16A8" w14:textId="77777777" w:rsidR="00CD279F" w:rsidRPr="00231377" w:rsidRDefault="00CD279F" w:rsidP="00C8217E">
            <w:pPr>
              <w:suppressAutoHyphens/>
              <w:rPr>
                <w:rFonts w:ascii="Tahoma" w:hAnsi="Tahoma" w:cs="Tahoma"/>
                <w:b/>
                <w:color w:val="FFFFFF" w:themeColor="background1"/>
                <w:sz w:val="18"/>
                <w:szCs w:val="18"/>
                <w:lang w:eastAsia="ar-SA"/>
              </w:rPr>
            </w:pPr>
            <w:bookmarkStart w:id="7" w:name="_Hlk3993102"/>
            <w:bookmarkStart w:id="8" w:name="_Hlk3999836"/>
            <w:r w:rsidRPr="00231377">
              <w:rPr>
                <w:rFonts w:ascii="Tahoma" w:hAnsi="Tahoma" w:cs="Tahoma"/>
                <w:b/>
                <w:color w:val="FFFFFF" w:themeColor="background1"/>
                <w:sz w:val="18"/>
                <w:szCs w:val="18"/>
                <w:lang w:eastAsia="ar-SA"/>
              </w:rPr>
              <w:t>N°</w:t>
            </w:r>
          </w:p>
        </w:tc>
        <w:tc>
          <w:tcPr>
            <w:tcW w:w="3039" w:type="dxa"/>
            <w:shd w:val="clear" w:color="auto" w:fill="FF0000"/>
          </w:tcPr>
          <w:p w14:paraId="3A3DEA32"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744E5EB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7D94C1E2"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4EDF03D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203E4EE8" w14:textId="77777777" w:rsidTr="00C8217E">
        <w:trPr>
          <w:trHeight w:val="510"/>
        </w:trPr>
        <w:tc>
          <w:tcPr>
            <w:tcW w:w="449" w:type="dxa"/>
          </w:tcPr>
          <w:p w14:paraId="73435D31" w14:textId="77777777" w:rsidR="00742412" w:rsidRDefault="00742412" w:rsidP="00C8217E">
            <w:pPr>
              <w:suppressAutoHyphens/>
              <w:rPr>
                <w:rFonts w:ascii="Tahoma" w:hAnsi="Tahoma" w:cs="Tahoma"/>
                <w:sz w:val="18"/>
                <w:szCs w:val="18"/>
                <w:lang w:eastAsia="ar-SA"/>
              </w:rPr>
            </w:pPr>
          </w:p>
          <w:p w14:paraId="15757075" w14:textId="77777777" w:rsidR="00742412" w:rsidRDefault="00742412" w:rsidP="00C8217E">
            <w:pPr>
              <w:suppressAutoHyphens/>
              <w:rPr>
                <w:rFonts w:ascii="Tahoma" w:hAnsi="Tahoma" w:cs="Tahoma"/>
                <w:sz w:val="18"/>
                <w:szCs w:val="18"/>
                <w:lang w:eastAsia="ar-SA"/>
              </w:rPr>
            </w:pPr>
          </w:p>
          <w:p w14:paraId="44693521" w14:textId="7A5B23B3" w:rsidR="00CD279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6</w:t>
            </w:r>
          </w:p>
        </w:tc>
        <w:tc>
          <w:tcPr>
            <w:tcW w:w="3039" w:type="dxa"/>
          </w:tcPr>
          <w:p w14:paraId="109539AF" w14:textId="77777777" w:rsidR="00742412" w:rsidRDefault="00742412" w:rsidP="00C8217E">
            <w:pPr>
              <w:jc w:val="both"/>
              <w:rPr>
                <w:rFonts w:ascii="Arial" w:eastAsia="Calibri" w:hAnsi="Arial" w:cs="Arial"/>
                <w:b/>
                <w:sz w:val="20"/>
              </w:rPr>
            </w:pPr>
          </w:p>
          <w:p w14:paraId="03869DED" w14:textId="5567F7AB" w:rsidR="00CD279F" w:rsidRPr="00457497" w:rsidRDefault="00742412" w:rsidP="00C8217E">
            <w:pPr>
              <w:jc w:val="both"/>
              <w:rPr>
                <w:rFonts w:ascii="Arial" w:eastAsia="Calibri" w:hAnsi="Arial" w:cs="Arial"/>
                <w:b/>
                <w:sz w:val="20"/>
              </w:rPr>
            </w:pPr>
            <w:r>
              <w:rPr>
                <w:rFonts w:ascii="Arial" w:eastAsia="Calibri" w:hAnsi="Arial" w:cs="Arial"/>
                <w:b/>
                <w:sz w:val="20"/>
              </w:rPr>
              <w:t>Art 50</w:t>
            </w:r>
            <w:r w:rsidR="00CD279F" w:rsidRPr="00457497">
              <w:rPr>
                <w:rFonts w:ascii="Arial" w:eastAsia="Calibri" w:hAnsi="Arial" w:cs="Arial"/>
                <w:b/>
                <w:sz w:val="20"/>
              </w:rPr>
              <w:t xml:space="preserve"> INONDAZIONI, ALLUVIONI, ALLAGAMENTI</w:t>
            </w:r>
          </w:p>
          <w:p w14:paraId="5E653FAC" w14:textId="77777777" w:rsidR="00CD279F" w:rsidRPr="00231377" w:rsidRDefault="00CD279F" w:rsidP="00C8217E">
            <w:pPr>
              <w:suppressAutoHyphens/>
              <w:rPr>
                <w:rFonts w:ascii="Tahoma" w:hAnsi="Tahoma" w:cs="Tahoma"/>
                <w:b/>
                <w:sz w:val="18"/>
                <w:szCs w:val="18"/>
                <w:lang w:eastAsia="ar-SA"/>
              </w:rPr>
            </w:pPr>
          </w:p>
        </w:tc>
        <w:tc>
          <w:tcPr>
            <w:tcW w:w="4103" w:type="dxa"/>
          </w:tcPr>
          <w:p w14:paraId="6D489AA0" w14:textId="77777777" w:rsidR="00CD279F" w:rsidRPr="00457497" w:rsidRDefault="00CD279F" w:rsidP="00C8217E">
            <w:pPr>
              <w:suppressAutoHyphens/>
              <w:jc w:val="both"/>
              <w:rPr>
                <w:rFonts w:ascii="Arial" w:eastAsia="Times New Roman" w:hAnsi="Arial" w:cs="Arial"/>
                <w:sz w:val="20"/>
                <w:szCs w:val="20"/>
                <w:lang w:eastAsia="ar-SA"/>
              </w:rPr>
            </w:pPr>
            <w:r w:rsidRPr="00457497">
              <w:rPr>
                <w:rFonts w:ascii="Arial" w:eastAsia="Times New Roman" w:hAnsi="Arial" w:cs="Arial"/>
                <w:sz w:val="20"/>
                <w:szCs w:val="20"/>
                <w:lang w:eastAsia="ar-SA"/>
              </w:rPr>
              <w:t>Eliminazione dell’esclusione</w:t>
            </w:r>
          </w:p>
          <w:p w14:paraId="1560D09B" w14:textId="77777777" w:rsidR="00CD279F" w:rsidRPr="00231377" w:rsidRDefault="00CD279F" w:rsidP="00C8217E">
            <w:pPr>
              <w:suppressAutoHyphens/>
              <w:rPr>
                <w:rFonts w:ascii="Tahoma" w:hAnsi="Tahoma" w:cs="Tahoma"/>
                <w:sz w:val="18"/>
                <w:szCs w:val="18"/>
                <w:lang w:eastAsia="ar-SA"/>
              </w:rPr>
            </w:pPr>
            <w:r w:rsidRPr="00457497">
              <w:rPr>
                <w:rFonts w:ascii="Arial" w:eastAsia="Calibri" w:hAnsi="Arial" w:cs="Arial"/>
                <w:i/>
                <w:strike/>
                <w:color w:val="FF0000"/>
                <w:sz w:val="20"/>
              </w:rPr>
              <w:t>Relativamente ai danni da inondazione, alluvione, allagamento sono esclusi i danni ai beni mobili la cui base è posta ad altezza inferiore a cm 10 dal pavimento, ai beni mobili posti in locali interrati o seminterrati</w:t>
            </w:r>
          </w:p>
        </w:tc>
        <w:tc>
          <w:tcPr>
            <w:tcW w:w="716" w:type="dxa"/>
          </w:tcPr>
          <w:p w14:paraId="77F2CF22" w14:textId="77777777" w:rsidR="00742412" w:rsidRDefault="00742412" w:rsidP="00D51152">
            <w:pPr>
              <w:suppressAutoHyphens/>
              <w:jc w:val="center"/>
              <w:rPr>
                <w:rFonts w:ascii="Tahoma" w:hAnsi="Tahoma" w:cs="Tahoma"/>
                <w:sz w:val="18"/>
                <w:szCs w:val="18"/>
                <w:lang w:eastAsia="ar-SA"/>
              </w:rPr>
            </w:pPr>
          </w:p>
          <w:p w14:paraId="7DC885DA" w14:textId="77777777" w:rsidR="00742412" w:rsidRDefault="00742412" w:rsidP="00D51152">
            <w:pPr>
              <w:suppressAutoHyphens/>
              <w:jc w:val="center"/>
              <w:rPr>
                <w:rFonts w:ascii="Tahoma" w:hAnsi="Tahoma" w:cs="Tahoma"/>
                <w:sz w:val="18"/>
                <w:szCs w:val="18"/>
                <w:lang w:eastAsia="ar-SA"/>
              </w:rPr>
            </w:pPr>
          </w:p>
          <w:p w14:paraId="5CE9F81B" w14:textId="3901312E" w:rsidR="00CD279F" w:rsidRPr="00231377" w:rsidRDefault="002A73EE" w:rsidP="00D51152">
            <w:pPr>
              <w:suppressAutoHyphens/>
              <w:jc w:val="center"/>
              <w:rPr>
                <w:rFonts w:ascii="Tahoma" w:hAnsi="Tahoma" w:cs="Tahoma"/>
                <w:sz w:val="18"/>
                <w:szCs w:val="18"/>
                <w:lang w:eastAsia="ar-SA"/>
              </w:rPr>
            </w:pPr>
            <w:r>
              <w:rPr>
                <w:rFonts w:ascii="Tahoma" w:hAnsi="Tahoma" w:cs="Tahoma"/>
                <w:sz w:val="18"/>
                <w:szCs w:val="18"/>
                <w:lang w:eastAsia="ar-SA"/>
              </w:rPr>
              <w:t>4</w:t>
            </w:r>
          </w:p>
        </w:tc>
        <w:tc>
          <w:tcPr>
            <w:tcW w:w="1582" w:type="dxa"/>
          </w:tcPr>
          <w:p w14:paraId="321952A1" w14:textId="77777777" w:rsidR="00CD279F" w:rsidRDefault="00CD279F" w:rsidP="00742412">
            <w:pPr>
              <w:suppressAutoHyphens/>
              <w:jc w:val="center"/>
              <w:rPr>
                <w:rFonts w:ascii="Tahoma" w:hAnsi="Tahoma" w:cs="Tahoma"/>
                <w:sz w:val="18"/>
                <w:szCs w:val="18"/>
                <w:lang w:eastAsia="ar-SA"/>
              </w:rPr>
            </w:pPr>
          </w:p>
          <w:p w14:paraId="2A93D63D" w14:textId="77777777" w:rsidR="00742412" w:rsidRDefault="00742412" w:rsidP="00742412">
            <w:pPr>
              <w:suppressAutoHyphens/>
              <w:jc w:val="center"/>
              <w:rPr>
                <w:rFonts w:ascii="Tahoma" w:hAnsi="Tahoma" w:cs="Tahoma"/>
                <w:sz w:val="18"/>
                <w:szCs w:val="18"/>
                <w:lang w:eastAsia="ar-SA"/>
              </w:rPr>
            </w:pPr>
          </w:p>
          <w:p w14:paraId="1E5AE635" w14:textId="1083C7C7" w:rsidR="00742412" w:rsidRPr="00742412" w:rsidRDefault="00742412" w:rsidP="00742412">
            <w:pPr>
              <w:pStyle w:val="Paragrafoelenco"/>
              <w:numPr>
                <w:ilvl w:val="0"/>
                <w:numId w:val="3"/>
              </w:numPr>
              <w:suppressAutoHyphens/>
              <w:jc w:val="center"/>
              <w:rPr>
                <w:rFonts w:ascii="Tahoma" w:hAnsi="Tahoma" w:cs="Tahoma"/>
                <w:sz w:val="18"/>
                <w:szCs w:val="18"/>
                <w:lang w:eastAsia="ar-SA"/>
              </w:rPr>
            </w:pPr>
          </w:p>
        </w:tc>
      </w:tr>
      <w:bookmarkEnd w:id="6"/>
      <w:bookmarkEnd w:id="7"/>
    </w:tbl>
    <w:p w14:paraId="1165D0FB" w14:textId="37FE5CC2" w:rsidR="00CD279F" w:rsidRDefault="00CD279F" w:rsidP="00CD279F">
      <w:pPr>
        <w:suppressAutoHyphens/>
        <w:spacing w:after="0" w:line="240" w:lineRule="auto"/>
        <w:rPr>
          <w:rFonts w:ascii="Tahoma" w:eastAsia="Times New Roman" w:hAnsi="Tahoma" w:cs="Tahoma"/>
          <w:sz w:val="18"/>
          <w:szCs w:val="18"/>
          <w:lang w:eastAsia="ar-SA"/>
        </w:rPr>
      </w:pPr>
    </w:p>
    <w:p w14:paraId="34395D7D" w14:textId="77777777" w:rsidR="00742412" w:rsidRPr="00231377" w:rsidRDefault="00742412"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38"/>
        <w:gridCol w:w="4104"/>
        <w:gridCol w:w="716"/>
        <w:gridCol w:w="1582"/>
      </w:tblGrid>
      <w:tr w:rsidR="00CD279F" w:rsidRPr="00231377" w14:paraId="2E815098" w14:textId="77777777" w:rsidTr="00C8217E">
        <w:tc>
          <w:tcPr>
            <w:tcW w:w="441" w:type="dxa"/>
            <w:shd w:val="clear" w:color="auto" w:fill="FF0000"/>
          </w:tcPr>
          <w:p w14:paraId="0A0EF797"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59" w:type="dxa"/>
            <w:shd w:val="clear" w:color="auto" w:fill="FF0000"/>
          </w:tcPr>
          <w:p w14:paraId="7B3D1D7D"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46" w:type="dxa"/>
            <w:shd w:val="clear" w:color="auto" w:fill="FF0000"/>
          </w:tcPr>
          <w:p w14:paraId="72A1491B"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307E8506"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27" w:type="dxa"/>
            <w:shd w:val="clear" w:color="auto" w:fill="FF0000"/>
          </w:tcPr>
          <w:p w14:paraId="00C20688"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5F91CBE0" w14:textId="77777777" w:rsidTr="00C8217E">
        <w:trPr>
          <w:trHeight w:val="570"/>
        </w:trPr>
        <w:tc>
          <w:tcPr>
            <w:tcW w:w="441" w:type="dxa"/>
          </w:tcPr>
          <w:p w14:paraId="278ACE7B" w14:textId="77777777" w:rsidR="00742412" w:rsidRDefault="00742412" w:rsidP="00C8217E">
            <w:pPr>
              <w:suppressAutoHyphens/>
              <w:rPr>
                <w:rFonts w:ascii="Tahoma" w:hAnsi="Tahoma" w:cs="Tahoma"/>
                <w:sz w:val="18"/>
                <w:szCs w:val="18"/>
                <w:lang w:eastAsia="ar-SA"/>
              </w:rPr>
            </w:pPr>
          </w:p>
          <w:p w14:paraId="4F826BE8" w14:textId="77777777" w:rsidR="00742412" w:rsidRDefault="00742412" w:rsidP="00C8217E">
            <w:pPr>
              <w:suppressAutoHyphens/>
              <w:rPr>
                <w:rFonts w:ascii="Tahoma" w:hAnsi="Tahoma" w:cs="Tahoma"/>
                <w:sz w:val="18"/>
                <w:szCs w:val="18"/>
                <w:lang w:eastAsia="ar-SA"/>
              </w:rPr>
            </w:pPr>
          </w:p>
          <w:p w14:paraId="195C12BF" w14:textId="77777777" w:rsidR="00742412" w:rsidRDefault="00742412" w:rsidP="00C8217E">
            <w:pPr>
              <w:suppressAutoHyphens/>
              <w:rPr>
                <w:rFonts w:ascii="Tahoma" w:hAnsi="Tahoma" w:cs="Tahoma"/>
                <w:sz w:val="18"/>
                <w:szCs w:val="18"/>
                <w:lang w:eastAsia="ar-SA"/>
              </w:rPr>
            </w:pPr>
          </w:p>
          <w:p w14:paraId="31FDB21C" w14:textId="597284C3" w:rsidR="00CD279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7</w:t>
            </w:r>
          </w:p>
        </w:tc>
        <w:tc>
          <w:tcPr>
            <w:tcW w:w="3059" w:type="dxa"/>
          </w:tcPr>
          <w:p w14:paraId="6C1ED9E3" w14:textId="77777777" w:rsidR="00742412" w:rsidRDefault="00742412" w:rsidP="00C8217E">
            <w:pPr>
              <w:suppressAutoHyphens/>
              <w:jc w:val="both"/>
              <w:rPr>
                <w:rFonts w:ascii="Arial" w:eastAsia="Times New Roman" w:hAnsi="Arial" w:cs="Arial"/>
                <w:b/>
                <w:bCs/>
                <w:color w:val="000000"/>
                <w:sz w:val="20"/>
                <w:szCs w:val="20"/>
              </w:rPr>
            </w:pPr>
          </w:p>
          <w:p w14:paraId="0312F6FB" w14:textId="77777777" w:rsidR="00742412" w:rsidRDefault="00742412" w:rsidP="00C8217E">
            <w:pPr>
              <w:suppressAutoHyphens/>
              <w:jc w:val="both"/>
              <w:rPr>
                <w:rFonts w:ascii="Arial" w:eastAsia="Times New Roman" w:hAnsi="Arial" w:cs="Arial"/>
                <w:b/>
                <w:bCs/>
                <w:color w:val="000000"/>
                <w:sz w:val="20"/>
                <w:szCs w:val="20"/>
              </w:rPr>
            </w:pPr>
          </w:p>
          <w:p w14:paraId="6CA6A7CF" w14:textId="7699BDCA" w:rsidR="00CD279F" w:rsidRPr="00457497" w:rsidRDefault="00742412" w:rsidP="00C8217E">
            <w:pPr>
              <w:suppressAutoHyphens/>
              <w:jc w:val="both"/>
              <w:rPr>
                <w:rFonts w:ascii="Arial" w:eastAsia="Times New Roman" w:hAnsi="Arial" w:cs="Arial"/>
                <w:sz w:val="20"/>
                <w:szCs w:val="20"/>
                <w:lang w:eastAsia="ar-SA"/>
              </w:rPr>
            </w:pPr>
            <w:r>
              <w:rPr>
                <w:rFonts w:ascii="Arial" w:eastAsia="Times New Roman" w:hAnsi="Arial" w:cs="Arial"/>
                <w:b/>
                <w:bCs/>
                <w:color w:val="000000"/>
                <w:sz w:val="20"/>
                <w:szCs w:val="20"/>
              </w:rPr>
              <w:t xml:space="preserve">Art 54 </w:t>
            </w:r>
            <w:r w:rsidR="00CD279F" w:rsidRPr="00457497">
              <w:rPr>
                <w:rFonts w:ascii="Arial" w:eastAsia="Times New Roman" w:hAnsi="Arial" w:cs="Arial"/>
                <w:b/>
                <w:sz w:val="20"/>
                <w:szCs w:val="20"/>
                <w:lang w:eastAsia="ar-SA"/>
              </w:rPr>
              <w:t>SOVRACCARICO DI NEVE E GHIACCIO</w:t>
            </w:r>
          </w:p>
          <w:p w14:paraId="5080AB45" w14:textId="77777777" w:rsidR="00CD279F" w:rsidRPr="00231377" w:rsidRDefault="00CD279F" w:rsidP="00C8217E">
            <w:pPr>
              <w:suppressAutoHyphens/>
              <w:rPr>
                <w:rFonts w:ascii="Tahoma" w:hAnsi="Tahoma" w:cs="Tahoma"/>
                <w:sz w:val="18"/>
                <w:szCs w:val="18"/>
                <w:lang w:eastAsia="ar-SA"/>
              </w:rPr>
            </w:pPr>
          </w:p>
        </w:tc>
        <w:tc>
          <w:tcPr>
            <w:tcW w:w="4146" w:type="dxa"/>
          </w:tcPr>
          <w:p w14:paraId="73374A0F" w14:textId="77777777" w:rsidR="00CD279F" w:rsidRPr="00457497" w:rsidRDefault="00CD279F" w:rsidP="00C8217E">
            <w:pPr>
              <w:suppressAutoHyphens/>
              <w:jc w:val="both"/>
              <w:rPr>
                <w:rFonts w:ascii="Arial" w:eastAsia="Times New Roman" w:hAnsi="Arial" w:cs="Arial"/>
                <w:sz w:val="20"/>
                <w:szCs w:val="20"/>
                <w:lang w:eastAsia="ar-SA"/>
              </w:rPr>
            </w:pPr>
            <w:r w:rsidRPr="00457497">
              <w:rPr>
                <w:rFonts w:ascii="Arial" w:eastAsia="Times New Roman" w:hAnsi="Arial" w:cs="Arial"/>
                <w:sz w:val="20"/>
                <w:szCs w:val="20"/>
                <w:lang w:eastAsia="ar-SA"/>
              </w:rPr>
              <w:t>Eliminazione dell’esclusione</w:t>
            </w:r>
          </w:p>
          <w:p w14:paraId="2B21130B" w14:textId="77777777" w:rsidR="00CD279F" w:rsidRPr="00231377" w:rsidRDefault="00CD279F" w:rsidP="00C8217E">
            <w:pPr>
              <w:suppressAutoHyphens/>
              <w:rPr>
                <w:rFonts w:ascii="Tahoma" w:hAnsi="Tahoma" w:cs="Tahoma"/>
                <w:sz w:val="18"/>
                <w:szCs w:val="18"/>
                <w:lang w:eastAsia="ar-SA"/>
              </w:rPr>
            </w:pPr>
            <w:r w:rsidRPr="00457497">
              <w:rPr>
                <w:rFonts w:ascii="Arial" w:eastAsia="Times New Roman" w:hAnsi="Arial" w:cs="Arial"/>
                <w:i/>
                <w:strike/>
                <w:color w:val="FF0000"/>
                <w:sz w:val="20"/>
                <w:szCs w:val="20"/>
                <w:lang w:eastAsia="ar-SA"/>
              </w:rPr>
              <w:t>Relativamente ai danni da sovraccarico di neve e ghiaccio la Società non indennizzerà i danni a beni immobili (e quanto in essi contenuto) non conformi alle norme di legge sui sovraccarichi di neve vigenti al momento della costruzione, ovvero qualora violassero norme introdotte successivamente aventi effetto retroattivo.</w:t>
            </w:r>
          </w:p>
          <w:p w14:paraId="2EE44E8F" w14:textId="77777777" w:rsidR="00CD279F" w:rsidRPr="00231377" w:rsidRDefault="00CD279F" w:rsidP="00C8217E">
            <w:pPr>
              <w:suppressAutoHyphens/>
              <w:rPr>
                <w:rFonts w:ascii="Tahoma" w:hAnsi="Tahoma" w:cs="Tahoma"/>
                <w:sz w:val="18"/>
                <w:szCs w:val="18"/>
                <w:lang w:eastAsia="ar-SA"/>
              </w:rPr>
            </w:pPr>
          </w:p>
        </w:tc>
        <w:tc>
          <w:tcPr>
            <w:tcW w:w="716" w:type="dxa"/>
          </w:tcPr>
          <w:p w14:paraId="6891D246" w14:textId="77777777" w:rsidR="00742412" w:rsidRDefault="00742412" w:rsidP="00D51152">
            <w:pPr>
              <w:suppressAutoHyphens/>
              <w:jc w:val="center"/>
              <w:rPr>
                <w:rFonts w:ascii="Tahoma" w:hAnsi="Tahoma" w:cs="Tahoma"/>
                <w:sz w:val="18"/>
                <w:szCs w:val="18"/>
                <w:lang w:eastAsia="ar-SA"/>
              </w:rPr>
            </w:pPr>
          </w:p>
          <w:p w14:paraId="5BA416F9" w14:textId="77777777" w:rsidR="00742412" w:rsidRDefault="00742412" w:rsidP="00D51152">
            <w:pPr>
              <w:suppressAutoHyphens/>
              <w:jc w:val="center"/>
              <w:rPr>
                <w:rFonts w:ascii="Tahoma" w:hAnsi="Tahoma" w:cs="Tahoma"/>
                <w:sz w:val="18"/>
                <w:szCs w:val="18"/>
                <w:lang w:eastAsia="ar-SA"/>
              </w:rPr>
            </w:pPr>
          </w:p>
          <w:p w14:paraId="72AEC59D" w14:textId="77777777" w:rsidR="00742412" w:rsidRDefault="00742412" w:rsidP="00D51152">
            <w:pPr>
              <w:suppressAutoHyphens/>
              <w:jc w:val="center"/>
              <w:rPr>
                <w:rFonts w:ascii="Tahoma" w:hAnsi="Tahoma" w:cs="Tahoma"/>
                <w:sz w:val="18"/>
                <w:szCs w:val="18"/>
                <w:lang w:eastAsia="ar-SA"/>
              </w:rPr>
            </w:pPr>
          </w:p>
          <w:p w14:paraId="4EC6EC15" w14:textId="41123602" w:rsidR="00CD279F" w:rsidRPr="00231377" w:rsidRDefault="00CD279F" w:rsidP="00D51152">
            <w:pPr>
              <w:suppressAutoHyphens/>
              <w:jc w:val="center"/>
              <w:rPr>
                <w:rFonts w:ascii="Tahoma" w:hAnsi="Tahoma" w:cs="Tahoma"/>
                <w:sz w:val="18"/>
                <w:szCs w:val="18"/>
                <w:lang w:eastAsia="ar-SA"/>
              </w:rPr>
            </w:pPr>
            <w:r>
              <w:rPr>
                <w:rFonts w:ascii="Tahoma" w:hAnsi="Tahoma" w:cs="Tahoma"/>
                <w:sz w:val="18"/>
                <w:szCs w:val="18"/>
                <w:lang w:eastAsia="ar-SA"/>
              </w:rPr>
              <w:t>4</w:t>
            </w:r>
          </w:p>
        </w:tc>
        <w:tc>
          <w:tcPr>
            <w:tcW w:w="1527" w:type="dxa"/>
          </w:tcPr>
          <w:p w14:paraId="53E321A1" w14:textId="77777777" w:rsidR="00CD279F" w:rsidRDefault="00CD279F" w:rsidP="00742412">
            <w:pPr>
              <w:suppressAutoHyphens/>
              <w:jc w:val="center"/>
              <w:rPr>
                <w:rFonts w:ascii="Tahoma" w:eastAsia="Times New Roman" w:hAnsi="Tahoma" w:cs="Tahoma"/>
                <w:sz w:val="18"/>
                <w:szCs w:val="18"/>
                <w:lang w:eastAsia="ar-SA"/>
              </w:rPr>
            </w:pPr>
          </w:p>
          <w:p w14:paraId="20F71BF3" w14:textId="77777777" w:rsidR="00742412" w:rsidRDefault="00742412" w:rsidP="00742412">
            <w:pPr>
              <w:suppressAutoHyphens/>
              <w:jc w:val="center"/>
              <w:rPr>
                <w:rFonts w:ascii="Tahoma" w:eastAsia="Times New Roman" w:hAnsi="Tahoma" w:cs="Tahoma"/>
                <w:sz w:val="18"/>
                <w:szCs w:val="18"/>
                <w:lang w:eastAsia="ar-SA"/>
              </w:rPr>
            </w:pPr>
          </w:p>
          <w:p w14:paraId="3C1A3B99" w14:textId="77777777" w:rsidR="00742412" w:rsidRDefault="00742412" w:rsidP="00742412">
            <w:pPr>
              <w:suppressAutoHyphens/>
              <w:jc w:val="center"/>
              <w:rPr>
                <w:rFonts w:ascii="Tahoma" w:eastAsia="Times New Roman" w:hAnsi="Tahoma" w:cs="Tahoma"/>
                <w:sz w:val="18"/>
                <w:szCs w:val="18"/>
                <w:lang w:eastAsia="ar-SA"/>
              </w:rPr>
            </w:pPr>
          </w:p>
          <w:p w14:paraId="0299C11B" w14:textId="42F7EBB4" w:rsidR="00742412" w:rsidRPr="00742412" w:rsidRDefault="00742412" w:rsidP="00742412">
            <w:pPr>
              <w:pStyle w:val="Paragrafoelenco"/>
              <w:numPr>
                <w:ilvl w:val="0"/>
                <w:numId w:val="3"/>
              </w:numPr>
              <w:suppressAutoHyphens/>
              <w:jc w:val="center"/>
              <w:rPr>
                <w:rFonts w:ascii="Tahoma" w:eastAsia="Times New Roman" w:hAnsi="Tahoma" w:cs="Tahoma"/>
                <w:sz w:val="18"/>
                <w:szCs w:val="18"/>
                <w:lang w:eastAsia="ar-SA"/>
              </w:rPr>
            </w:pPr>
          </w:p>
        </w:tc>
      </w:tr>
    </w:tbl>
    <w:p w14:paraId="54362001" w14:textId="17C4442D" w:rsidR="00CD279F" w:rsidRDefault="00CD279F" w:rsidP="00CD279F">
      <w:pPr>
        <w:suppressAutoHyphens/>
        <w:spacing w:after="0" w:line="240" w:lineRule="auto"/>
        <w:rPr>
          <w:rFonts w:ascii="Tahoma" w:eastAsia="Times New Roman" w:hAnsi="Tahoma" w:cs="Tahoma"/>
          <w:sz w:val="18"/>
          <w:szCs w:val="18"/>
          <w:lang w:eastAsia="ar-SA"/>
        </w:rPr>
      </w:pPr>
      <w:bookmarkStart w:id="9" w:name="_Hlk46671158"/>
    </w:p>
    <w:p w14:paraId="3B76BA81" w14:textId="7BF562B3" w:rsidR="00CD279F" w:rsidRDefault="00CD279F"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45"/>
        <w:gridCol w:w="4119"/>
        <w:gridCol w:w="694"/>
        <w:gridCol w:w="1582"/>
      </w:tblGrid>
      <w:tr w:rsidR="005F675F" w:rsidRPr="00231377" w14:paraId="2494328B" w14:textId="77777777" w:rsidTr="00C8217E">
        <w:tc>
          <w:tcPr>
            <w:tcW w:w="449" w:type="dxa"/>
            <w:shd w:val="clear" w:color="auto" w:fill="FF0000"/>
          </w:tcPr>
          <w:p w14:paraId="67F7C905" w14:textId="77777777" w:rsidR="005F675F" w:rsidRPr="00231377" w:rsidRDefault="005F675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45" w:type="dxa"/>
            <w:shd w:val="clear" w:color="auto" w:fill="FF0000"/>
          </w:tcPr>
          <w:p w14:paraId="27E7B6C9" w14:textId="77777777" w:rsidR="005F675F" w:rsidRPr="00231377" w:rsidRDefault="005F675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19" w:type="dxa"/>
            <w:shd w:val="clear" w:color="auto" w:fill="FF0000"/>
          </w:tcPr>
          <w:p w14:paraId="7F5BFB0E" w14:textId="77777777" w:rsidR="005F675F" w:rsidRPr="00231377" w:rsidRDefault="005F675F" w:rsidP="00C8217E">
            <w:pPr>
              <w:suppressAutoHyphens/>
              <w:jc w:val="center"/>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 xml:space="preserve">Variante </w:t>
            </w:r>
          </w:p>
        </w:tc>
        <w:tc>
          <w:tcPr>
            <w:tcW w:w="694" w:type="dxa"/>
            <w:shd w:val="clear" w:color="auto" w:fill="FF0000"/>
          </w:tcPr>
          <w:p w14:paraId="06BB5794" w14:textId="77777777" w:rsidR="005F675F" w:rsidRPr="00231377" w:rsidRDefault="005F675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5C1B763F" w14:textId="77777777" w:rsidR="005F675F" w:rsidRPr="00231377" w:rsidRDefault="005F675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5F675F" w:rsidRPr="00231377" w14:paraId="7C451583" w14:textId="77777777" w:rsidTr="00C8217E">
        <w:trPr>
          <w:trHeight w:val="612"/>
        </w:trPr>
        <w:tc>
          <w:tcPr>
            <w:tcW w:w="449" w:type="dxa"/>
          </w:tcPr>
          <w:p w14:paraId="0ED7BAEA" w14:textId="77777777" w:rsidR="00742412" w:rsidRDefault="00742412" w:rsidP="00C8217E">
            <w:pPr>
              <w:suppressAutoHyphens/>
              <w:rPr>
                <w:rFonts w:ascii="Tahoma" w:hAnsi="Tahoma" w:cs="Tahoma"/>
                <w:sz w:val="18"/>
                <w:szCs w:val="18"/>
                <w:lang w:eastAsia="ar-SA"/>
              </w:rPr>
            </w:pPr>
          </w:p>
          <w:p w14:paraId="463E61CC" w14:textId="55C55842" w:rsidR="005F675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8</w:t>
            </w:r>
          </w:p>
        </w:tc>
        <w:tc>
          <w:tcPr>
            <w:tcW w:w="3045" w:type="dxa"/>
          </w:tcPr>
          <w:p w14:paraId="4510BB89" w14:textId="77777777" w:rsidR="00742412" w:rsidRDefault="00742412" w:rsidP="0009298C">
            <w:pPr>
              <w:tabs>
                <w:tab w:val="left" w:pos="851"/>
                <w:tab w:val="left" w:pos="3645"/>
              </w:tabs>
              <w:suppressAutoHyphens/>
              <w:jc w:val="both"/>
              <w:rPr>
                <w:rFonts w:ascii="Arial" w:eastAsia="Times New Roman" w:hAnsi="Arial" w:cs="Arial"/>
                <w:b/>
                <w:sz w:val="20"/>
                <w:szCs w:val="20"/>
                <w:lang w:eastAsia="ar-SA"/>
              </w:rPr>
            </w:pPr>
          </w:p>
          <w:p w14:paraId="7BA276A4" w14:textId="052A5BCF" w:rsidR="005F675F" w:rsidRPr="00231377" w:rsidRDefault="0009298C" w:rsidP="0009298C">
            <w:pPr>
              <w:tabs>
                <w:tab w:val="left" w:pos="851"/>
                <w:tab w:val="left" w:pos="3645"/>
              </w:tabs>
              <w:suppressAutoHyphens/>
              <w:jc w:val="both"/>
              <w:rPr>
                <w:rFonts w:ascii="Tahoma" w:hAnsi="Tahoma" w:cs="Tahoma"/>
                <w:sz w:val="18"/>
                <w:szCs w:val="18"/>
                <w:lang w:eastAsia="ar-SA"/>
              </w:rPr>
            </w:pPr>
            <w:r>
              <w:rPr>
                <w:rFonts w:ascii="Arial" w:eastAsia="Times New Roman" w:hAnsi="Arial" w:cs="Arial"/>
                <w:b/>
                <w:sz w:val="20"/>
                <w:szCs w:val="20"/>
                <w:lang w:eastAsia="ar-SA"/>
              </w:rPr>
              <w:t>ALLAGAMENTI</w:t>
            </w:r>
          </w:p>
        </w:tc>
        <w:tc>
          <w:tcPr>
            <w:tcW w:w="4119" w:type="dxa"/>
          </w:tcPr>
          <w:p w14:paraId="60E5C3E9" w14:textId="515039AD" w:rsidR="005F675F" w:rsidRPr="005F675F" w:rsidRDefault="00CE763E" w:rsidP="005F675F">
            <w:pPr>
              <w:tabs>
                <w:tab w:val="left" w:pos="851"/>
                <w:tab w:val="left" w:pos="3645"/>
              </w:tabs>
              <w:suppressAutoHyphens/>
              <w:jc w:val="both"/>
              <w:rPr>
                <w:rFonts w:ascii="Arial" w:eastAsia="Times New Roman" w:hAnsi="Arial" w:cs="Arial"/>
                <w:sz w:val="20"/>
                <w:szCs w:val="20"/>
                <w:lang w:eastAsia="ar-SA"/>
              </w:rPr>
            </w:pPr>
            <w:r>
              <w:rPr>
                <w:rFonts w:ascii="Arial" w:eastAsia="Times New Roman" w:hAnsi="Arial" w:cs="Arial"/>
                <w:sz w:val="20"/>
                <w:szCs w:val="20"/>
                <w:lang w:eastAsia="ar-SA"/>
              </w:rPr>
              <w:t>La Società inserisce la garanzia anche per i beni della partita 2) Art 83 – con il limite di € 250.000.</w:t>
            </w:r>
          </w:p>
          <w:p w14:paraId="220D82D3" w14:textId="77777777" w:rsidR="005F675F" w:rsidRPr="00231377" w:rsidRDefault="005F675F" w:rsidP="00CE763E">
            <w:pPr>
              <w:tabs>
                <w:tab w:val="left" w:pos="851"/>
                <w:tab w:val="left" w:pos="3645"/>
              </w:tabs>
              <w:suppressAutoHyphens/>
              <w:jc w:val="both"/>
              <w:rPr>
                <w:rFonts w:ascii="Tahoma" w:hAnsi="Tahoma" w:cs="Tahoma"/>
                <w:sz w:val="18"/>
                <w:szCs w:val="18"/>
                <w:lang w:eastAsia="ar-SA"/>
              </w:rPr>
            </w:pPr>
          </w:p>
        </w:tc>
        <w:tc>
          <w:tcPr>
            <w:tcW w:w="694" w:type="dxa"/>
          </w:tcPr>
          <w:p w14:paraId="05F00A6C" w14:textId="77777777" w:rsidR="00742412" w:rsidRDefault="00742412" w:rsidP="00D51152">
            <w:pPr>
              <w:suppressAutoHyphens/>
              <w:jc w:val="center"/>
              <w:rPr>
                <w:rFonts w:ascii="Tahoma" w:hAnsi="Tahoma" w:cs="Tahoma"/>
                <w:sz w:val="18"/>
                <w:szCs w:val="18"/>
                <w:lang w:eastAsia="ar-SA"/>
              </w:rPr>
            </w:pPr>
          </w:p>
          <w:p w14:paraId="42A77741" w14:textId="2DF75E79" w:rsidR="005F675F" w:rsidRPr="00231377" w:rsidRDefault="002A73EE" w:rsidP="00D51152">
            <w:pPr>
              <w:suppressAutoHyphens/>
              <w:jc w:val="center"/>
              <w:rPr>
                <w:rFonts w:ascii="Tahoma" w:hAnsi="Tahoma" w:cs="Tahoma"/>
                <w:sz w:val="18"/>
                <w:szCs w:val="18"/>
                <w:lang w:eastAsia="ar-SA"/>
              </w:rPr>
            </w:pPr>
            <w:r>
              <w:rPr>
                <w:rFonts w:ascii="Tahoma" w:hAnsi="Tahoma" w:cs="Tahoma"/>
                <w:sz w:val="18"/>
                <w:szCs w:val="18"/>
                <w:lang w:eastAsia="ar-SA"/>
              </w:rPr>
              <w:t>9</w:t>
            </w:r>
          </w:p>
        </w:tc>
        <w:tc>
          <w:tcPr>
            <w:tcW w:w="1582" w:type="dxa"/>
          </w:tcPr>
          <w:p w14:paraId="763C9105" w14:textId="77777777" w:rsidR="005F675F" w:rsidRDefault="005F675F" w:rsidP="00742412">
            <w:pPr>
              <w:suppressAutoHyphens/>
              <w:jc w:val="center"/>
              <w:rPr>
                <w:rFonts w:ascii="Tahoma" w:eastAsia="Times New Roman" w:hAnsi="Tahoma" w:cs="Tahoma"/>
                <w:sz w:val="18"/>
                <w:szCs w:val="18"/>
                <w:lang w:eastAsia="ar-SA"/>
              </w:rPr>
            </w:pPr>
          </w:p>
          <w:p w14:paraId="0E1FFD4C" w14:textId="7970C4D8" w:rsidR="00742412" w:rsidRPr="00742412" w:rsidRDefault="00742412" w:rsidP="00742412">
            <w:pPr>
              <w:pStyle w:val="Paragrafoelenco"/>
              <w:numPr>
                <w:ilvl w:val="0"/>
                <w:numId w:val="3"/>
              </w:numPr>
              <w:suppressAutoHyphens/>
              <w:jc w:val="center"/>
              <w:rPr>
                <w:rFonts w:ascii="Tahoma" w:eastAsia="Times New Roman" w:hAnsi="Tahoma" w:cs="Tahoma"/>
                <w:sz w:val="18"/>
                <w:szCs w:val="18"/>
                <w:lang w:eastAsia="ar-SA"/>
              </w:rPr>
            </w:pPr>
          </w:p>
        </w:tc>
      </w:tr>
    </w:tbl>
    <w:p w14:paraId="0F063819" w14:textId="0B4A6CBF" w:rsidR="0004117B" w:rsidRDefault="0004117B" w:rsidP="00CD279F">
      <w:pPr>
        <w:suppressAutoHyphens/>
        <w:spacing w:after="0" w:line="240" w:lineRule="auto"/>
        <w:rPr>
          <w:rFonts w:ascii="Tahoma" w:eastAsia="Times New Roman" w:hAnsi="Tahoma" w:cs="Tahoma"/>
          <w:sz w:val="18"/>
          <w:szCs w:val="18"/>
          <w:lang w:eastAsia="ar-SA"/>
        </w:rPr>
      </w:pPr>
    </w:p>
    <w:p w14:paraId="6CDFBCC7" w14:textId="77777777" w:rsidR="005F675F" w:rsidRPr="00231377" w:rsidRDefault="005F675F"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39"/>
        <w:gridCol w:w="4103"/>
        <w:gridCol w:w="716"/>
        <w:gridCol w:w="1582"/>
      </w:tblGrid>
      <w:tr w:rsidR="00CD279F" w:rsidRPr="00231377" w14:paraId="490A639D" w14:textId="77777777" w:rsidTr="00C8217E">
        <w:tc>
          <w:tcPr>
            <w:tcW w:w="449" w:type="dxa"/>
            <w:shd w:val="clear" w:color="auto" w:fill="FF0000"/>
          </w:tcPr>
          <w:p w14:paraId="54DDAF2B"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39" w:type="dxa"/>
            <w:shd w:val="clear" w:color="auto" w:fill="FF0000"/>
          </w:tcPr>
          <w:p w14:paraId="5795E953"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2D24F3CA"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7DA94FAA"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6362314E"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5F675F" w:rsidRPr="00231377" w14:paraId="6C105C36" w14:textId="77777777" w:rsidTr="005F675F">
        <w:trPr>
          <w:trHeight w:val="660"/>
        </w:trPr>
        <w:tc>
          <w:tcPr>
            <w:tcW w:w="449" w:type="dxa"/>
            <w:vMerge w:val="restart"/>
          </w:tcPr>
          <w:p w14:paraId="207A3705" w14:textId="77777777" w:rsidR="005068D0" w:rsidRDefault="005068D0" w:rsidP="00C8217E">
            <w:pPr>
              <w:suppressAutoHyphens/>
              <w:rPr>
                <w:rFonts w:ascii="Tahoma" w:hAnsi="Tahoma" w:cs="Tahoma"/>
                <w:sz w:val="18"/>
                <w:szCs w:val="18"/>
                <w:lang w:eastAsia="ar-SA"/>
              </w:rPr>
            </w:pPr>
          </w:p>
          <w:p w14:paraId="3673ED2E" w14:textId="77777777" w:rsidR="005068D0" w:rsidRDefault="005068D0" w:rsidP="00C8217E">
            <w:pPr>
              <w:suppressAutoHyphens/>
              <w:rPr>
                <w:rFonts w:ascii="Tahoma" w:hAnsi="Tahoma" w:cs="Tahoma"/>
                <w:sz w:val="18"/>
                <w:szCs w:val="18"/>
                <w:lang w:eastAsia="ar-SA"/>
              </w:rPr>
            </w:pPr>
          </w:p>
          <w:p w14:paraId="07B70276" w14:textId="77777777" w:rsidR="005068D0" w:rsidRDefault="005068D0" w:rsidP="00C8217E">
            <w:pPr>
              <w:suppressAutoHyphens/>
              <w:rPr>
                <w:rFonts w:ascii="Tahoma" w:hAnsi="Tahoma" w:cs="Tahoma"/>
                <w:sz w:val="18"/>
                <w:szCs w:val="18"/>
                <w:lang w:eastAsia="ar-SA"/>
              </w:rPr>
            </w:pPr>
          </w:p>
          <w:p w14:paraId="3E8AE20E" w14:textId="00B64025" w:rsidR="005F675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9</w:t>
            </w:r>
          </w:p>
        </w:tc>
        <w:tc>
          <w:tcPr>
            <w:tcW w:w="3039" w:type="dxa"/>
            <w:vMerge w:val="restart"/>
          </w:tcPr>
          <w:p w14:paraId="02964C76" w14:textId="77777777" w:rsidR="005068D0" w:rsidRDefault="005068D0" w:rsidP="00CD279F">
            <w:pPr>
              <w:rPr>
                <w:rFonts w:ascii="Arial" w:eastAsia="Times New Roman" w:hAnsi="Arial" w:cs="Arial"/>
                <w:b/>
                <w:sz w:val="20"/>
                <w:szCs w:val="20"/>
                <w:lang w:eastAsia="it-IT"/>
              </w:rPr>
            </w:pPr>
          </w:p>
          <w:p w14:paraId="2A9C3E55" w14:textId="77777777" w:rsidR="005068D0" w:rsidRDefault="005068D0" w:rsidP="00CD279F">
            <w:pPr>
              <w:rPr>
                <w:rFonts w:ascii="Arial" w:eastAsia="Times New Roman" w:hAnsi="Arial" w:cs="Arial"/>
                <w:b/>
                <w:sz w:val="20"/>
                <w:szCs w:val="20"/>
                <w:lang w:eastAsia="it-IT"/>
              </w:rPr>
            </w:pPr>
          </w:p>
          <w:p w14:paraId="33D91836" w14:textId="3D55EB8B" w:rsidR="005F675F" w:rsidRPr="0004117B" w:rsidRDefault="0004117B" w:rsidP="00CD279F">
            <w:pPr>
              <w:rPr>
                <w:rFonts w:ascii="Arial" w:eastAsia="Times New Roman" w:hAnsi="Arial" w:cs="Arial"/>
                <w:b/>
                <w:sz w:val="20"/>
                <w:szCs w:val="20"/>
                <w:lang w:eastAsia="it-IT"/>
              </w:rPr>
            </w:pPr>
            <w:r>
              <w:rPr>
                <w:rFonts w:ascii="Arial" w:eastAsia="Times New Roman" w:hAnsi="Arial" w:cs="Arial"/>
                <w:b/>
                <w:sz w:val="20"/>
                <w:szCs w:val="20"/>
                <w:lang w:eastAsia="it-IT"/>
              </w:rPr>
              <w:t>Art 82 L</w:t>
            </w:r>
            <w:r w:rsidRPr="00457497">
              <w:rPr>
                <w:rFonts w:ascii="Arial" w:eastAsia="Times New Roman" w:hAnsi="Arial" w:cs="Arial"/>
                <w:b/>
                <w:sz w:val="20"/>
                <w:szCs w:val="20"/>
                <w:lang w:eastAsia="it-IT"/>
              </w:rPr>
              <w:t>imiti di indennizzo e risarcimento</w:t>
            </w:r>
          </w:p>
        </w:tc>
        <w:tc>
          <w:tcPr>
            <w:tcW w:w="4103" w:type="dxa"/>
          </w:tcPr>
          <w:p w14:paraId="11C7C589" w14:textId="77777777" w:rsidR="005F675F" w:rsidRDefault="005F675F" w:rsidP="00C8217E">
            <w:pPr>
              <w:suppressAutoHyphens/>
              <w:jc w:val="both"/>
              <w:rPr>
                <w:rFonts w:ascii="Arial" w:eastAsia="Times New Roman" w:hAnsi="Arial" w:cs="Arial"/>
                <w:bCs/>
                <w:color w:val="000000"/>
                <w:sz w:val="20"/>
                <w:szCs w:val="20"/>
              </w:rPr>
            </w:pPr>
            <w:r>
              <w:rPr>
                <w:rFonts w:ascii="Arial" w:eastAsia="Times New Roman" w:hAnsi="Arial" w:cs="Arial"/>
                <w:bCs/>
                <w:color w:val="000000"/>
                <w:sz w:val="20"/>
                <w:szCs w:val="20"/>
              </w:rPr>
              <w:t>La Società a</w:t>
            </w:r>
            <w:r w:rsidR="0004117B">
              <w:rPr>
                <w:rFonts w:ascii="Arial" w:eastAsia="Times New Roman" w:hAnsi="Arial" w:cs="Arial"/>
                <w:bCs/>
                <w:color w:val="000000"/>
                <w:sz w:val="20"/>
                <w:szCs w:val="20"/>
              </w:rPr>
              <w:t>umenta il Limite di indennizzo per sinistro e per Periodo di assicurazione a € 70.000.000.</w:t>
            </w:r>
          </w:p>
          <w:p w14:paraId="50D6AE56" w14:textId="77777777" w:rsidR="0004117B" w:rsidRDefault="0004117B" w:rsidP="00C8217E">
            <w:pPr>
              <w:suppressAutoHyphens/>
              <w:jc w:val="both"/>
              <w:rPr>
                <w:rFonts w:ascii="Arial" w:eastAsia="Times New Roman" w:hAnsi="Arial" w:cs="Arial"/>
                <w:bCs/>
                <w:color w:val="000000"/>
                <w:sz w:val="20"/>
                <w:szCs w:val="20"/>
              </w:rPr>
            </w:pPr>
          </w:p>
          <w:p w14:paraId="2A82953A" w14:textId="37F1C31B" w:rsidR="0004117B" w:rsidRPr="005F675F" w:rsidRDefault="0004117B" w:rsidP="00C8217E">
            <w:pPr>
              <w:suppressAutoHyphens/>
              <w:jc w:val="both"/>
              <w:rPr>
                <w:rFonts w:ascii="Arial" w:eastAsia="Times New Roman" w:hAnsi="Arial" w:cs="Arial"/>
                <w:bCs/>
                <w:color w:val="000000"/>
                <w:sz w:val="20"/>
                <w:szCs w:val="20"/>
              </w:rPr>
            </w:pPr>
          </w:p>
        </w:tc>
        <w:tc>
          <w:tcPr>
            <w:tcW w:w="716" w:type="dxa"/>
          </w:tcPr>
          <w:p w14:paraId="6EA3A217" w14:textId="0FCBA479" w:rsidR="005F675F" w:rsidRPr="00231377" w:rsidRDefault="005068D0" w:rsidP="00C8217E">
            <w:pPr>
              <w:suppressAutoHyphens/>
              <w:jc w:val="center"/>
              <w:rPr>
                <w:rFonts w:ascii="Tahoma" w:hAnsi="Tahoma" w:cs="Tahoma"/>
                <w:sz w:val="18"/>
                <w:szCs w:val="18"/>
                <w:lang w:eastAsia="ar-SA"/>
              </w:rPr>
            </w:pPr>
            <w:r>
              <w:rPr>
                <w:rFonts w:ascii="Tahoma" w:hAnsi="Tahoma" w:cs="Tahoma"/>
                <w:sz w:val="18"/>
                <w:szCs w:val="18"/>
                <w:lang w:eastAsia="ar-SA"/>
              </w:rPr>
              <w:t>5</w:t>
            </w:r>
          </w:p>
        </w:tc>
        <w:tc>
          <w:tcPr>
            <w:tcW w:w="1582" w:type="dxa"/>
          </w:tcPr>
          <w:p w14:paraId="168E4C43" w14:textId="77777777" w:rsidR="005F675F" w:rsidRPr="00231377" w:rsidRDefault="005F675F" w:rsidP="00C8217E">
            <w:pPr>
              <w:numPr>
                <w:ilvl w:val="0"/>
                <w:numId w:val="3"/>
              </w:numPr>
              <w:suppressAutoHyphens/>
              <w:contextualSpacing/>
              <w:jc w:val="center"/>
              <w:rPr>
                <w:rFonts w:ascii="Tahoma" w:hAnsi="Tahoma" w:cs="Tahoma"/>
                <w:sz w:val="18"/>
                <w:szCs w:val="18"/>
                <w:lang w:eastAsia="ar-SA"/>
              </w:rPr>
            </w:pPr>
          </w:p>
        </w:tc>
      </w:tr>
      <w:tr w:rsidR="005F675F" w:rsidRPr="00231377" w14:paraId="0BFC9AA7" w14:textId="77777777" w:rsidTr="00C8217E">
        <w:trPr>
          <w:trHeight w:val="705"/>
        </w:trPr>
        <w:tc>
          <w:tcPr>
            <w:tcW w:w="449" w:type="dxa"/>
            <w:vMerge/>
          </w:tcPr>
          <w:p w14:paraId="58426792" w14:textId="77777777" w:rsidR="005F675F" w:rsidRPr="00231377" w:rsidRDefault="005F675F" w:rsidP="00C8217E">
            <w:pPr>
              <w:suppressAutoHyphens/>
              <w:rPr>
                <w:rFonts w:ascii="Tahoma" w:hAnsi="Tahoma" w:cs="Tahoma"/>
                <w:sz w:val="18"/>
                <w:szCs w:val="18"/>
                <w:lang w:eastAsia="ar-SA"/>
              </w:rPr>
            </w:pPr>
          </w:p>
        </w:tc>
        <w:tc>
          <w:tcPr>
            <w:tcW w:w="3039" w:type="dxa"/>
            <w:vMerge/>
          </w:tcPr>
          <w:p w14:paraId="068C341E" w14:textId="77777777" w:rsidR="005F675F" w:rsidRDefault="005F675F" w:rsidP="00CD279F">
            <w:pPr>
              <w:rPr>
                <w:rFonts w:ascii="Arial" w:eastAsia="Times New Roman" w:hAnsi="Arial" w:cs="Arial"/>
                <w:b/>
                <w:sz w:val="20"/>
                <w:szCs w:val="20"/>
                <w:lang w:eastAsia="it-IT"/>
              </w:rPr>
            </w:pPr>
          </w:p>
        </w:tc>
        <w:tc>
          <w:tcPr>
            <w:tcW w:w="4103" w:type="dxa"/>
          </w:tcPr>
          <w:p w14:paraId="724ED0AC" w14:textId="0FF8FACF" w:rsidR="0004117B" w:rsidRDefault="0004117B" w:rsidP="0004117B">
            <w:pPr>
              <w:suppressAutoHyphens/>
              <w:jc w:val="both"/>
              <w:rPr>
                <w:rFonts w:ascii="Arial" w:eastAsia="Times New Roman" w:hAnsi="Arial" w:cs="Arial"/>
                <w:bCs/>
                <w:color w:val="000000"/>
                <w:sz w:val="20"/>
                <w:szCs w:val="20"/>
              </w:rPr>
            </w:pPr>
            <w:r>
              <w:rPr>
                <w:rFonts w:ascii="Arial" w:eastAsia="Times New Roman" w:hAnsi="Arial" w:cs="Arial"/>
                <w:bCs/>
                <w:color w:val="000000"/>
                <w:sz w:val="20"/>
                <w:szCs w:val="20"/>
              </w:rPr>
              <w:t>La Società aumenta il Limite di indennizzo per sinistro e per Periodo di assicurazione a € 100.000.000.</w:t>
            </w:r>
          </w:p>
          <w:p w14:paraId="4BB821D6" w14:textId="641B1B49" w:rsidR="005F675F" w:rsidRDefault="005F675F" w:rsidP="00C8217E">
            <w:pPr>
              <w:suppressAutoHyphens/>
              <w:jc w:val="both"/>
              <w:rPr>
                <w:rFonts w:ascii="Arial" w:eastAsia="Times New Roman" w:hAnsi="Arial" w:cs="Arial"/>
                <w:bCs/>
                <w:color w:val="000000"/>
                <w:sz w:val="20"/>
                <w:szCs w:val="20"/>
              </w:rPr>
            </w:pPr>
          </w:p>
        </w:tc>
        <w:tc>
          <w:tcPr>
            <w:tcW w:w="716" w:type="dxa"/>
          </w:tcPr>
          <w:p w14:paraId="71F6FEC2" w14:textId="75867ABB" w:rsidR="005F675F" w:rsidRPr="00231377" w:rsidRDefault="005068D0" w:rsidP="00C8217E">
            <w:pPr>
              <w:suppressAutoHyphens/>
              <w:jc w:val="center"/>
              <w:rPr>
                <w:rFonts w:ascii="Tahoma" w:hAnsi="Tahoma" w:cs="Tahoma"/>
                <w:sz w:val="18"/>
                <w:szCs w:val="18"/>
                <w:lang w:eastAsia="ar-SA"/>
              </w:rPr>
            </w:pPr>
            <w:r>
              <w:rPr>
                <w:rFonts w:ascii="Tahoma" w:hAnsi="Tahoma" w:cs="Tahoma"/>
                <w:sz w:val="18"/>
                <w:szCs w:val="18"/>
                <w:lang w:eastAsia="ar-SA"/>
              </w:rPr>
              <w:t>8</w:t>
            </w:r>
          </w:p>
        </w:tc>
        <w:tc>
          <w:tcPr>
            <w:tcW w:w="1582" w:type="dxa"/>
          </w:tcPr>
          <w:p w14:paraId="2B984786" w14:textId="77777777" w:rsidR="005F675F" w:rsidRPr="00231377" w:rsidRDefault="005F675F" w:rsidP="00C8217E">
            <w:pPr>
              <w:numPr>
                <w:ilvl w:val="0"/>
                <w:numId w:val="3"/>
              </w:numPr>
              <w:suppressAutoHyphens/>
              <w:contextualSpacing/>
              <w:jc w:val="center"/>
              <w:rPr>
                <w:rFonts w:ascii="Tahoma" w:hAnsi="Tahoma" w:cs="Tahoma"/>
                <w:sz w:val="18"/>
                <w:szCs w:val="18"/>
                <w:lang w:eastAsia="ar-SA"/>
              </w:rPr>
            </w:pPr>
          </w:p>
        </w:tc>
      </w:tr>
    </w:tbl>
    <w:p w14:paraId="4AAE7475"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21B69BA0"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bookmarkStart w:id="10" w:name="_Hlk46671224"/>
      <w:bookmarkEnd w:id="8"/>
    </w:p>
    <w:tbl>
      <w:tblPr>
        <w:tblStyle w:val="Grigliatabella1"/>
        <w:tblW w:w="9889" w:type="dxa"/>
        <w:tblLook w:val="04A0" w:firstRow="1" w:lastRow="0" w:firstColumn="1" w:lastColumn="0" w:noHBand="0" w:noVBand="1"/>
      </w:tblPr>
      <w:tblGrid>
        <w:gridCol w:w="449"/>
        <w:gridCol w:w="3039"/>
        <w:gridCol w:w="4103"/>
        <w:gridCol w:w="716"/>
        <w:gridCol w:w="1582"/>
      </w:tblGrid>
      <w:tr w:rsidR="00CD279F" w:rsidRPr="00231377" w14:paraId="3DD722E9" w14:textId="77777777" w:rsidTr="00C8217E">
        <w:tc>
          <w:tcPr>
            <w:tcW w:w="449" w:type="dxa"/>
            <w:shd w:val="clear" w:color="auto" w:fill="FF0000"/>
          </w:tcPr>
          <w:p w14:paraId="757D0AE9"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39" w:type="dxa"/>
            <w:shd w:val="clear" w:color="auto" w:fill="FF0000"/>
          </w:tcPr>
          <w:p w14:paraId="591878EA"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1AE394FB"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27D73135"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058797CC"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4F7CA92F" w14:textId="77777777" w:rsidTr="00C8217E">
        <w:trPr>
          <w:trHeight w:val="510"/>
        </w:trPr>
        <w:tc>
          <w:tcPr>
            <w:tcW w:w="449" w:type="dxa"/>
          </w:tcPr>
          <w:p w14:paraId="77DB42CF" w14:textId="77777777" w:rsidR="00742412" w:rsidRDefault="00742412" w:rsidP="00C8217E">
            <w:pPr>
              <w:suppressAutoHyphens/>
              <w:rPr>
                <w:rFonts w:ascii="Tahoma" w:hAnsi="Tahoma" w:cs="Tahoma"/>
                <w:sz w:val="18"/>
                <w:szCs w:val="18"/>
                <w:lang w:eastAsia="ar-SA"/>
              </w:rPr>
            </w:pPr>
          </w:p>
          <w:p w14:paraId="3CD8573C" w14:textId="77777777" w:rsidR="00742412" w:rsidRDefault="00742412" w:rsidP="00C8217E">
            <w:pPr>
              <w:suppressAutoHyphens/>
              <w:rPr>
                <w:rFonts w:ascii="Tahoma" w:hAnsi="Tahoma" w:cs="Tahoma"/>
                <w:sz w:val="18"/>
                <w:szCs w:val="18"/>
                <w:lang w:eastAsia="ar-SA"/>
              </w:rPr>
            </w:pPr>
          </w:p>
          <w:p w14:paraId="13CB6EC8" w14:textId="77777777" w:rsidR="00742412" w:rsidRDefault="00742412" w:rsidP="00C8217E">
            <w:pPr>
              <w:suppressAutoHyphens/>
              <w:rPr>
                <w:rFonts w:ascii="Tahoma" w:hAnsi="Tahoma" w:cs="Tahoma"/>
                <w:sz w:val="18"/>
                <w:szCs w:val="18"/>
                <w:lang w:eastAsia="ar-SA"/>
              </w:rPr>
            </w:pPr>
          </w:p>
          <w:p w14:paraId="4F3CB342" w14:textId="52975CAE" w:rsidR="00CD279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10</w:t>
            </w:r>
          </w:p>
        </w:tc>
        <w:tc>
          <w:tcPr>
            <w:tcW w:w="3039" w:type="dxa"/>
          </w:tcPr>
          <w:p w14:paraId="1EB30560" w14:textId="77777777" w:rsidR="00742412" w:rsidRDefault="00742412" w:rsidP="00C8217E">
            <w:pPr>
              <w:jc w:val="both"/>
              <w:rPr>
                <w:rFonts w:ascii="Arial" w:eastAsia="Times New Roman" w:hAnsi="Arial" w:cs="Arial"/>
                <w:b/>
                <w:sz w:val="20"/>
                <w:szCs w:val="20"/>
                <w:lang w:eastAsia="it-IT"/>
              </w:rPr>
            </w:pPr>
          </w:p>
          <w:p w14:paraId="7C831630" w14:textId="77777777" w:rsidR="00742412" w:rsidRDefault="00742412" w:rsidP="00C8217E">
            <w:pPr>
              <w:jc w:val="both"/>
              <w:rPr>
                <w:rFonts w:ascii="Arial" w:eastAsia="Times New Roman" w:hAnsi="Arial" w:cs="Arial"/>
                <w:b/>
                <w:sz w:val="20"/>
                <w:szCs w:val="20"/>
                <w:lang w:eastAsia="it-IT"/>
              </w:rPr>
            </w:pPr>
          </w:p>
          <w:p w14:paraId="66B5C4D1" w14:textId="54E1FBBB" w:rsidR="00CD279F" w:rsidRPr="00457497" w:rsidRDefault="00567BC7" w:rsidP="00C8217E">
            <w:pPr>
              <w:jc w:val="both"/>
              <w:rPr>
                <w:rFonts w:ascii="Arial" w:eastAsia="Times New Roman" w:hAnsi="Arial" w:cs="Arial"/>
                <w:b/>
                <w:sz w:val="20"/>
                <w:szCs w:val="20"/>
                <w:lang w:eastAsia="it-IT"/>
              </w:rPr>
            </w:pPr>
            <w:r>
              <w:rPr>
                <w:rFonts w:ascii="Arial" w:eastAsia="Times New Roman" w:hAnsi="Arial" w:cs="Arial"/>
                <w:b/>
                <w:sz w:val="20"/>
                <w:szCs w:val="20"/>
                <w:lang w:eastAsia="it-IT"/>
              </w:rPr>
              <w:t>Art 83</w:t>
            </w:r>
            <w:r w:rsidR="00CD279F">
              <w:rPr>
                <w:rFonts w:ascii="Arial" w:eastAsia="Times New Roman" w:hAnsi="Arial" w:cs="Arial"/>
                <w:b/>
                <w:sz w:val="20"/>
                <w:szCs w:val="20"/>
                <w:lang w:eastAsia="it-IT"/>
              </w:rPr>
              <w:t xml:space="preserve"> l</w:t>
            </w:r>
            <w:r w:rsidR="00CD279F" w:rsidRPr="00457497">
              <w:rPr>
                <w:rFonts w:ascii="Arial" w:eastAsia="Times New Roman" w:hAnsi="Arial" w:cs="Arial"/>
                <w:b/>
                <w:sz w:val="20"/>
                <w:szCs w:val="20"/>
                <w:lang w:eastAsia="it-IT"/>
              </w:rPr>
              <w:t xml:space="preserve">imiti di indennizzo e risarcimento – franchigie e scoperti </w:t>
            </w:r>
          </w:p>
          <w:p w14:paraId="1B812E30" w14:textId="54DE67CF" w:rsidR="00CD279F" w:rsidRPr="00D51152" w:rsidRDefault="00CD279F" w:rsidP="00D51152">
            <w:pPr>
              <w:rPr>
                <w:rFonts w:ascii="Arial" w:eastAsia="Times New Roman" w:hAnsi="Arial" w:cs="Arial"/>
                <w:b/>
                <w:bCs/>
                <w:color w:val="000000"/>
                <w:sz w:val="20"/>
                <w:szCs w:val="20"/>
              </w:rPr>
            </w:pPr>
            <w:r w:rsidRPr="00457497">
              <w:rPr>
                <w:rFonts w:ascii="Arial" w:eastAsia="Times New Roman" w:hAnsi="Arial" w:cs="Arial"/>
                <w:b/>
                <w:bCs/>
                <w:color w:val="000000"/>
                <w:sz w:val="20"/>
                <w:szCs w:val="20"/>
              </w:rPr>
              <w:t>TERREMOTO</w:t>
            </w:r>
          </w:p>
          <w:p w14:paraId="45D5A4F4" w14:textId="77777777" w:rsidR="00CD279F" w:rsidRPr="00231377" w:rsidRDefault="00CD279F" w:rsidP="00C8217E">
            <w:pPr>
              <w:suppressAutoHyphens/>
              <w:rPr>
                <w:rFonts w:ascii="Tahoma" w:hAnsi="Tahoma" w:cs="Tahoma"/>
                <w:b/>
                <w:sz w:val="18"/>
                <w:szCs w:val="18"/>
                <w:lang w:eastAsia="ar-SA"/>
              </w:rPr>
            </w:pPr>
          </w:p>
        </w:tc>
        <w:tc>
          <w:tcPr>
            <w:tcW w:w="4103" w:type="dxa"/>
          </w:tcPr>
          <w:p w14:paraId="47C03EF5" w14:textId="77777777" w:rsidR="00CE763E" w:rsidRPr="00CE763E" w:rsidRDefault="00567BC7" w:rsidP="00CE763E">
            <w:pPr>
              <w:suppressAutoHyphens/>
              <w:jc w:val="both"/>
              <w:rPr>
                <w:rFonts w:ascii="Arial" w:eastAsia="Times New Roman" w:hAnsi="Arial" w:cs="Arial"/>
                <w:i/>
                <w:sz w:val="20"/>
                <w:szCs w:val="20"/>
                <w:lang w:eastAsia="ar-SA"/>
              </w:rPr>
            </w:pPr>
            <w:r w:rsidRPr="00567BC7">
              <w:rPr>
                <w:rFonts w:ascii="Arial" w:eastAsia="Times New Roman" w:hAnsi="Arial" w:cs="Arial"/>
                <w:sz w:val="20"/>
                <w:szCs w:val="20"/>
                <w:lang w:eastAsia="ar-SA"/>
              </w:rPr>
              <w:t xml:space="preserve">La Società inserisce la Garanzia anche per i Beni della </w:t>
            </w:r>
            <w:r>
              <w:rPr>
                <w:rFonts w:ascii="Arial" w:eastAsia="Times New Roman" w:hAnsi="Arial" w:cs="Arial"/>
                <w:sz w:val="20"/>
                <w:szCs w:val="20"/>
                <w:lang w:eastAsia="ar-SA"/>
              </w:rPr>
              <w:t>Partita 2</w:t>
            </w:r>
            <w:r w:rsidR="00CE763E">
              <w:rPr>
                <w:rFonts w:ascii="Arial" w:eastAsia="Times New Roman" w:hAnsi="Arial" w:cs="Arial"/>
                <w:sz w:val="20"/>
                <w:szCs w:val="20"/>
                <w:lang w:eastAsia="ar-SA"/>
              </w:rPr>
              <w:t xml:space="preserve">) </w:t>
            </w:r>
            <w:r>
              <w:rPr>
                <w:rFonts w:ascii="Arial" w:eastAsia="Times New Roman" w:hAnsi="Arial" w:cs="Arial"/>
                <w:sz w:val="20"/>
                <w:szCs w:val="20"/>
                <w:lang w:eastAsia="ar-SA"/>
              </w:rPr>
              <w:t>Art 83</w:t>
            </w:r>
            <w:r w:rsidRPr="00567BC7">
              <w:rPr>
                <w:rFonts w:ascii="Arial" w:eastAsia="Times New Roman" w:hAnsi="Arial" w:cs="Arial"/>
                <w:sz w:val="20"/>
                <w:szCs w:val="20"/>
                <w:lang w:eastAsia="ar-SA"/>
              </w:rPr>
              <w:t xml:space="preserve"> </w:t>
            </w:r>
            <w:r w:rsidR="00CE763E">
              <w:rPr>
                <w:rFonts w:ascii="Arial" w:eastAsia="Times New Roman" w:hAnsi="Arial" w:cs="Arial"/>
                <w:sz w:val="20"/>
                <w:szCs w:val="20"/>
                <w:lang w:eastAsia="ar-SA"/>
              </w:rPr>
              <w:t xml:space="preserve">- </w:t>
            </w:r>
            <w:r w:rsidRPr="00567BC7">
              <w:rPr>
                <w:rFonts w:ascii="Arial" w:eastAsia="Times New Roman" w:hAnsi="Arial" w:cs="Arial"/>
                <w:sz w:val="20"/>
                <w:szCs w:val="20"/>
                <w:lang w:eastAsia="ar-SA"/>
              </w:rPr>
              <w:t>limitatamente ai Beni di Edilizia Residenziale Pubblica ubicati nelle zone sismiche 2 e 3 come classificate dalla Delibera Giunta Regionale del 18 settembre 2012 n. 1111</w:t>
            </w:r>
            <w:r w:rsidR="00CE763E">
              <w:rPr>
                <w:rFonts w:ascii="Arial" w:eastAsia="Times New Roman" w:hAnsi="Arial" w:cs="Arial"/>
                <w:sz w:val="20"/>
                <w:szCs w:val="20"/>
                <w:lang w:eastAsia="ar-SA"/>
              </w:rPr>
              <w:t xml:space="preserve"> e con i seguenti Limiti</w:t>
            </w:r>
            <w:r w:rsidR="00CE763E" w:rsidRPr="00CE763E">
              <w:rPr>
                <w:rFonts w:ascii="Arial" w:eastAsia="Times New Roman" w:hAnsi="Arial" w:cs="Arial"/>
                <w:i/>
                <w:sz w:val="20"/>
                <w:szCs w:val="20"/>
                <w:lang w:eastAsia="ar-SA"/>
              </w:rPr>
              <w:t>: Scoperto 10% con il Minimo di € 25.000,00 e il Massimo di € 100.000 e Limite di indennizzo 50% somma assicurata</w:t>
            </w:r>
          </w:p>
          <w:p w14:paraId="5C289AF1" w14:textId="3A609383" w:rsidR="00CE763E" w:rsidRPr="00CE763E" w:rsidRDefault="00CE763E" w:rsidP="00CE763E">
            <w:pPr>
              <w:suppressAutoHyphens/>
              <w:jc w:val="both"/>
              <w:rPr>
                <w:rFonts w:ascii="Arial" w:eastAsia="Times New Roman" w:hAnsi="Arial" w:cs="Arial"/>
                <w:i/>
                <w:sz w:val="20"/>
                <w:szCs w:val="20"/>
                <w:lang w:eastAsia="ar-SA"/>
              </w:rPr>
            </w:pPr>
            <w:r w:rsidRPr="00CE763E">
              <w:rPr>
                <w:rFonts w:ascii="Arial" w:eastAsia="Times New Roman" w:hAnsi="Arial" w:cs="Arial"/>
                <w:i/>
                <w:sz w:val="20"/>
                <w:szCs w:val="20"/>
                <w:lang w:eastAsia="ar-SA"/>
              </w:rPr>
              <w:t xml:space="preserve">per ubicazione (fabbricato/i+ contenuto) </w:t>
            </w:r>
          </w:p>
          <w:p w14:paraId="3026035A" w14:textId="3FDAD5BD" w:rsidR="00CD279F" w:rsidRPr="005D00FD" w:rsidRDefault="00CE763E" w:rsidP="00CE763E">
            <w:pPr>
              <w:suppressAutoHyphens/>
              <w:jc w:val="both"/>
              <w:rPr>
                <w:rFonts w:ascii="Arial" w:eastAsia="Times New Roman" w:hAnsi="Arial" w:cs="Arial"/>
                <w:sz w:val="20"/>
                <w:szCs w:val="20"/>
                <w:lang w:eastAsia="ar-SA"/>
              </w:rPr>
            </w:pPr>
            <w:r w:rsidRPr="00CE763E">
              <w:rPr>
                <w:rFonts w:ascii="Arial" w:eastAsia="Times New Roman" w:hAnsi="Arial" w:cs="Arial"/>
                <w:i/>
                <w:sz w:val="20"/>
                <w:szCs w:val="20"/>
                <w:lang w:eastAsia="ar-SA"/>
              </w:rPr>
              <w:t>€ 1.500.000</w:t>
            </w:r>
          </w:p>
        </w:tc>
        <w:tc>
          <w:tcPr>
            <w:tcW w:w="716" w:type="dxa"/>
          </w:tcPr>
          <w:p w14:paraId="63984795" w14:textId="77777777" w:rsidR="00742412" w:rsidRDefault="00742412" w:rsidP="00C8217E">
            <w:pPr>
              <w:suppressAutoHyphens/>
              <w:jc w:val="center"/>
              <w:rPr>
                <w:rFonts w:ascii="Tahoma" w:hAnsi="Tahoma" w:cs="Tahoma"/>
                <w:sz w:val="18"/>
                <w:szCs w:val="18"/>
                <w:lang w:eastAsia="ar-SA"/>
              </w:rPr>
            </w:pPr>
          </w:p>
          <w:p w14:paraId="4C7EBBC4" w14:textId="77777777" w:rsidR="00742412" w:rsidRDefault="00742412" w:rsidP="00C8217E">
            <w:pPr>
              <w:suppressAutoHyphens/>
              <w:jc w:val="center"/>
              <w:rPr>
                <w:rFonts w:ascii="Tahoma" w:hAnsi="Tahoma" w:cs="Tahoma"/>
                <w:sz w:val="18"/>
                <w:szCs w:val="18"/>
                <w:lang w:eastAsia="ar-SA"/>
              </w:rPr>
            </w:pPr>
          </w:p>
          <w:p w14:paraId="6525803D" w14:textId="77777777" w:rsidR="00742412" w:rsidRDefault="00742412" w:rsidP="00C8217E">
            <w:pPr>
              <w:suppressAutoHyphens/>
              <w:jc w:val="center"/>
              <w:rPr>
                <w:rFonts w:ascii="Tahoma" w:hAnsi="Tahoma" w:cs="Tahoma"/>
                <w:sz w:val="18"/>
                <w:szCs w:val="18"/>
                <w:lang w:eastAsia="ar-SA"/>
              </w:rPr>
            </w:pPr>
          </w:p>
          <w:p w14:paraId="3D5B5DF3" w14:textId="34F63A40" w:rsidR="00CD279F" w:rsidRPr="00231377" w:rsidRDefault="002A73EE" w:rsidP="00C8217E">
            <w:pPr>
              <w:suppressAutoHyphens/>
              <w:jc w:val="center"/>
              <w:rPr>
                <w:rFonts w:ascii="Tahoma" w:hAnsi="Tahoma" w:cs="Tahoma"/>
                <w:sz w:val="18"/>
                <w:szCs w:val="18"/>
                <w:lang w:eastAsia="ar-SA"/>
              </w:rPr>
            </w:pPr>
            <w:r>
              <w:rPr>
                <w:rFonts w:ascii="Tahoma" w:hAnsi="Tahoma" w:cs="Tahoma"/>
                <w:sz w:val="18"/>
                <w:szCs w:val="18"/>
                <w:lang w:eastAsia="ar-SA"/>
              </w:rPr>
              <w:t>15</w:t>
            </w:r>
          </w:p>
        </w:tc>
        <w:tc>
          <w:tcPr>
            <w:tcW w:w="1582" w:type="dxa"/>
          </w:tcPr>
          <w:p w14:paraId="54C5BD16" w14:textId="77777777" w:rsidR="00CD279F" w:rsidRDefault="00CD279F" w:rsidP="00742412">
            <w:pPr>
              <w:suppressAutoHyphens/>
              <w:contextualSpacing/>
              <w:jc w:val="center"/>
              <w:rPr>
                <w:rFonts w:ascii="Tahoma" w:hAnsi="Tahoma" w:cs="Tahoma"/>
                <w:sz w:val="18"/>
                <w:szCs w:val="18"/>
                <w:lang w:eastAsia="ar-SA"/>
              </w:rPr>
            </w:pPr>
          </w:p>
          <w:p w14:paraId="66329D74" w14:textId="77777777" w:rsidR="00742412" w:rsidRDefault="00742412" w:rsidP="00742412">
            <w:pPr>
              <w:suppressAutoHyphens/>
              <w:contextualSpacing/>
              <w:jc w:val="center"/>
              <w:rPr>
                <w:rFonts w:ascii="Tahoma" w:hAnsi="Tahoma" w:cs="Tahoma"/>
                <w:sz w:val="18"/>
                <w:szCs w:val="18"/>
                <w:lang w:eastAsia="ar-SA"/>
              </w:rPr>
            </w:pPr>
          </w:p>
          <w:p w14:paraId="30DDFFA0" w14:textId="77777777" w:rsidR="00742412" w:rsidRDefault="00742412" w:rsidP="00742412">
            <w:pPr>
              <w:suppressAutoHyphens/>
              <w:contextualSpacing/>
              <w:jc w:val="center"/>
              <w:rPr>
                <w:rFonts w:ascii="Tahoma" w:hAnsi="Tahoma" w:cs="Tahoma"/>
                <w:sz w:val="18"/>
                <w:szCs w:val="18"/>
                <w:lang w:eastAsia="ar-SA"/>
              </w:rPr>
            </w:pPr>
          </w:p>
          <w:p w14:paraId="75300D57" w14:textId="3ECF46DA" w:rsidR="00742412" w:rsidRPr="00742412" w:rsidRDefault="00742412" w:rsidP="00742412">
            <w:pPr>
              <w:pStyle w:val="Paragrafoelenco"/>
              <w:numPr>
                <w:ilvl w:val="0"/>
                <w:numId w:val="3"/>
              </w:numPr>
              <w:suppressAutoHyphens/>
              <w:jc w:val="center"/>
              <w:rPr>
                <w:rFonts w:ascii="Tahoma" w:hAnsi="Tahoma" w:cs="Tahoma"/>
                <w:sz w:val="18"/>
                <w:szCs w:val="18"/>
                <w:lang w:eastAsia="ar-SA"/>
              </w:rPr>
            </w:pPr>
          </w:p>
        </w:tc>
      </w:tr>
      <w:bookmarkEnd w:id="9"/>
      <w:bookmarkEnd w:id="10"/>
    </w:tbl>
    <w:p w14:paraId="7C733D2C"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6BFEBDAA"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tbl>
      <w:tblPr>
        <w:tblStyle w:val="Grigliatabella1"/>
        <w:tblW w:w="9889" w:type="dxa"/>
        <w:tblLook w:val="04A0" w:firstRow="1" w:lastRow="0" w:firstColumn="1" w:lastColumn="0" w:noHBand="0" w:noVBand="1"/>
      </w:tblPr>
      <w:tblGrid>
        <w:gridCol w:w="449"/>
        <w:gridCol w:w="3039"/>
        <w:gridCol w:w="4103"/>
        <w:gridCol w:w="716"/>
        <w:gridCol w:w="1582"/>
      </w:tblGrid>
      <w:tr w:rsidR="00CD279F" w:rsidRPr="00231377" w14:paraId="406C760B" w14:textId="77777777" w:rsidTr="00C8217E">
        <w:tc>
          <w:tcPr>
            <w:tcW w:w="449" w:type="dxa"/>
            <w:shd w:val="clear" w:color="auto" w:fill="FF0000"/>
          </w:tcPr>
          <w:p w14:paraId="26BF0631"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N°</w:t>
            </w:r>
          </w:p>
        </w:tc>
        <w:tc>
          <w:tcPr>
            <w:tcW w:w="3039" w:type="dxa"/>
            <w:shd w:val="clear" w:color="auto" w:fill="FF0000"/>
          </w:tcPr>
          <w:p w14:paraId="095D3AC7"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Garanzia</w:t>
            </w:r>
          </w:p>
        </w:tc>
        <w:tc>
          <w:tcPr>
            <w:tcW w:w="4103" w:type="dxa"/>
            <w:shd w:val="clear" w:color="auto" w:fill="FF0000"/>
          </w:tcPr>
          <w:p w14:paraId="58A4A7E1"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Variante</w:t>
            </w:r>
          </w:p>
        </w:tc>
        <w:tc>
          <w:tcPr>
            <w:tcW w:w="716" w:type="dxa"/>
            <w:shd w:val="clear" w:color="auto" w:fill="FF0000"/>
          </w:tcPr>
          <w:p w14:paraId="3FC9366F"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Punti</w:t>
            </w:r>
          </w:p>
        </w:tc>
        <w:tc>
          <w:tcPr>
            <w:tcW w:w="1582" w:type="dxa"/>
            <w:shd w:val="clear" w:color="auto" w:fill="FF0000"/>
          </w:tcPr>
          <w:p w14:paraId="253A160B" w14:textId="77777777" w:rsidR="00CD279F" w:rsidRPr="00231377" w:rsidRDefault="00CD279F" w:rsidP="00C8217E">
            <w:pPr>
              <w:suppressAutoHyphens/>
              <w:rPr>
                <w:rFonts w:ascii="Tahoma" w:hAnsi="Tahoma" w:cs="Tahoma"/>
                <w:b/>
                <w:color w:val="FFFFFF" w:themeColor="background1"/>
                <w:sz w:val="18"/>
                <w:szCs w:val="18"/>
                <w:lang w:eastAsia="ar-SA"/>
              </w:rPr>
            </w:pPr>
            <w:r w:rsidRPr="00231377">
              <w:rPr>
                <w:rFonts w:ascii="Tahoma" w:hAnsi="Tahoma" w:cs="Tahoma"/>
                <w:b/>
                <w:color w:val="FFFFFF" w:themeColor="background1"/>
                <w:sz w:val="18"/>
                <w:szCs w:val="18"/>
                <w:lang w:eastAsia="ar-SA"/>
              </w:rPr>
              <w:t>Barrare il corrispondente quadrato per selezionare</w:t>
            </w:r>
          </w:p>
        </w:tc>
      </w:tr>
      <w:tr w:rsidR="00CD279F" w:rsidRPr="00231377" w14:paraId="1D6B7C5D" w14:textId="77777777" w:rsidTr="00C8217E">
        <w:trPr>
          <w:trHeight w:val="510"/>
        </w:trPr>
        <w:tc>
          <w:tcPr>
            <w:tcW w:w="449" w:type="dxa"/>
          </w:tcPr>
          <w:p w14:paraId="142C87F1" w14:textId="77777777" w:rsidR="00742412" w:rsidRDefault="00742412" w:rsidP="00C8217E">
            <w:pPr>
              <w:suppressAutoHyphens/>
              <w:rPr>
                <w:rFonts w:ascii="Tahoma" w:hAnsi="Tahoma" w:cs="Tahoma"/>
                <w:sz w:val="18"/>
                <w:szCs w:val="18"/>
                <w:lang w:eastAsia="ar-SA"/>
              </w:rPr>
            </w:pPr>
          </w:p>
          <w:p w14:paraId="47F95345" w14:textId="2CC416BC" w:rsidR="00CD279F" w:rsidRPr="00231377" w:rsidRDefault="002A73EE" w:rsidP="00C8217E">
            <w:pPr>
              <w:suppressAutoHyphens/>
              <w:rPr>
                <w:rFonts w:ascii="Tahoma" w:hAnsi="Tahoma" w:cs="Tahoma"/>
                <w:sz w:val="18"/>
                <w:szCs w:val="18"/>
                <w:lang w:eastAsia="ar-SA"/>
              </w:rPr>
            </w:pPr>
            <w:r>
              <w:rPr>
                <w:rFonts w:ascii="Tahoma" w:hAnsi="Tahoma" w:cs="Tahoma"/>
                <w:sz w:val="18"/>
                <w:szCs w:val="18"/>
                <w:lang w:eastAsia="ar-SA"/>
              </w:rPr>
              <w:t>11</w:t>
            </w:r>
          </w:p>
        </w:tc>
        <w:tc>
          <w:tcPr>
            <w:tcW w:w="3039" w:type="dxa"/>
          </w:tcPr>
          <w:p w14:paraId="42FC4BB1" w14:textId="2F4CB4E2" w:rsidR="00CD279F" w:rsidRPr="00457497" w:rsidRDefault="00CD279F" w:rsidP="00C8217E">
            <w:pPr>
              <w:jc w:val="both"/>
              <w:rPr>
                <w:rFonts w:ascii="Arial" w:eastAsia="Times New Roman" w:hAnsi="Arial" w:cs="Arial"/>
                <w:b/>
                <w:sz w:val="20"/>
                <w:szCs w:val="20"/>
                <w:lang w:eastAsia="it-IT"/>
              </w:rPr>
            </w:pPr>
            <w:r>
              <w:rPr>
                <w:rFonts w:ascii="Arial" w:eastAsia="Times New Roman" w:hAnsi="Arial" w:cs="Arial"/>
                <w:b/>
                <w:sz w:val="20"/>
                <w:szCs w:val="20"/>
                <w:lang w:eastAsia="it-IT"/>
              </w:rPr>
              <w:t>Art 82 l</w:t>
            </w:r>
            <w:r w:rsidRPr="00457497">
              <w:rPr>
                <w:rFonts w:ascii="Arial" w:eastAsia="Times New Roman" w:hAnsi="Arial" w:cs="Arial"/>
                <w:b/>
                <w:sz w:val="20"/>
                <w:szCs w:val="20"/>
                <w:lang w:eastAsia="it-IT"/>
              </w:rPr>
              <w:t xml:space="preserve">imiti di indennizzo e risarcimento – franchigie e scoperti </w:t>
            </w:r>
          </w:p>
          <w:p w14:paraId="63F0A608" w14:textId="77777777" w:rsidR="00CD279F" w:rsidRPr="00457497" w:rsidRDefault="00CD279F" w:rsidP="00C8217E">
            <w:pPr>
              <w:rPr>
                <w:rFonts w:ascii="Arial" w:eastAsia="Times New Roman" w:hAnsi="Arial" w:cs="Arial"/>
                <w:b/>
                <w:bCs/>
                <w:color w:val="000000"/>
                <w:sz w:val="20"/>
                <w:szCs w:val="20"/>
              </w:rPr>
            </w:pPr>
            <w:r w:rsidRPr="00457497">
              <w:rPr>
                <w:rFonts w:ascii="Arial" w:eastAsia="Times New Roman" w:hAnsi="Arial" w:cs="Arial"/>
                <w:b/>
                <w:bCs/>
                <w:color w:val="000000"/>
                <w:sz w:val="20"/>
                <w:szCs w:val="20"/>
              </w:rPr>
              <w:t>INONDAZIONI, ALLUVIONI</w:t>
            </w:r>
          </w:p>
          <w:p w14:paraId="221E6DDB" w14:textId="77777777" w:rsidR="00CD279F" w:rsidRPr="00457497" w:rsidRDefault="00CD279F" w:rsidP="00C8217E">
            <w:pPr>
              <w:rPr>
                <w:rFonts w:ascii="Arial" w:eastAsia="Times New Roman" w:hAnsi="Arial" w:cs="Arial"/>
                <w:b/>
                <w:bCs/>
                <w:color w:val="000000"/>
                <w:sz w:val="20"/>
                <w:szCs w:val="20"/>
              </w:rPr>
            </w:pPr>
          </w:p>
          <w:p w14:paraId="04692216" w14:textId="77777777" w:rsidR="00CD279F" w:rsidRPr="00457497" w:rsidRDefault="00CD279F" w:rsidP="00C8217E">
            <w:pPr>
              <w:jc w:val="both"/>
              <w:rPr>
                <w:rFonts w:ascii="Arial" w:eastAsia="Calibri" w:hAnsi="Arial" w:cs="Arial"/>
                <w:b/>
                <w:sz w:val="20"/>
              </w:rPr>
            </w:pPr>
          </w:p>
          <w:p w14:paraId="504D49F5" w14:textId="77777777" w:rsidR="00CD279F" w:rsidRPr="00231377" w:rsidRDefault="00CD279F" w:rsidP="00C8217E">
            <w:pPr>
              <w:suppressAutoHyphens/>
              <w:rPr>
                <w:rFonts w:ascii="Tahoma" w:hAnsi="Tahoma" w:cs="Tahoma"/>
                <w:b/>
                <w:sz w:val="18"/>
                <w:szCs w:val="18"/>
                <w:lang w:eastAsia="ar-SA"/>
              </w:rPr>
            </w:pPr>
          </w:p>
        </w:tc>
        <w:tc>
          <w:tcPr>
            <w:tcW w:w="4103" w:type="dxa"/>
          </w:tcPr>
          <w:p w14:paraId="54CC4AB5" w14:textId="7629F716" w:rsidR="00CE763E" w:rsidRPr="00CE763E" w:rsidRDefault="00567BC7" w:rsidP="00CE763E">
            <w:pPr>
              <w:suppressAutoHyphens/>
              <w:jc w:val="both"/>
              <w:rPr>
                <w:rFonts w:ascii="Arial" w:eastAsia="Times New Roman" w:hAnsi="Arial" w:cs="Arial"/>
                <w:i/>
                <w:sz w:val="20"/>
                <w:szCs w:val="20"/>
                <w:lang w:eastAsia="ar-SA"/>
              </w:rPr>
            </w:pPr>
            <w:r w:rsidRPr="00567BC7">
              <w:rPr>
                <w:rFonts w:ascii="Arial" w:eastAsia="Times New Roman" w:hAnsi="Arial" w:cs="Arial"/>
                <w:sz w:val="20"/>
                <w:szCs w:val="20"/>
                <w:lang w:eastAsia="ar-SA"/>
              </w:rPr>
              <w:t xml:space="preserve">La Società inserisce la Garanzia anche per i Beni della </w:t>
            </w:r>
            <w:r w:rsidR="00CE763E">
              <w:rPr>
                <w:rFonts w:ascii="Arial" w:eastAsia="Times New Roman" w:hAnsi="Arial" w:cs="Arial"/>
                <w:sz w:val="20"/>
                <w:szCs w:val="20"/>
                <w:lang w:eastAsia="ar-SA"/>
              </w:rPr>
              <w:t xml:space="preserve">Partita 2) </w:t>
            </w:r>
            <w:r>
              <w:rPr>
                <w:rFonts w:ascii="Arial" w:eastAsia="Times New Roman" w:hAnsi="Arial" w:cs="Arial"/>
                <w:sz w:val="20"/>
                <w:szCs w:val="20"/>
                <w:lang w:eastAsia="ar-SA"/>
              </w:rPr>
              <w:t>Art 83</w:t>
            </w:r>
            <w:r w:rsidR="00CE763E">
              <w:rPr>
                <w:rFonts w:ascii="Arial" w:eastAsia="Times New Roman" w:hAnsi="Arial" w:cs="Arial"/>
                <w:sz w:val="20"/>
                <w:szCs w:val="20"/>
                <w:lang w:eastAsia="ar-SA"/>
              </w:rPr>
              <w:t xml:space="preserve"> -</w:t>
            </w:r>
            <w:r w:rsidRPr="00567BC7">
              <w:rPr>
                <w:rFonts w:ascii="Arial" w:eastAsia="Times New Roman" w:hAnsi="Arial" w:cs="Arial"/>
                <w:sz w:val="20"/>
                <w:szCs w:val="20"/>
                <w:lang w:eastAsia="ar-SA"/>
              </w:rPr>
              <w:t xml:space="preserve"> </w:t>
            </w:r>
            <w:r w:rsidR="00CE763E">
              <w:rPr>
                <w:rFonts w:ascii="Arial" w:eastAsia="Times New Roman" w:hAnsi="Arial" w:cs="Arial"/>
                <w:sz w:val="20"/>
                <w:szCs w:val="20"/>
                <w:lang w:eastAsia="ar-SA"/>
              </w:rPr>
              <w:t xml:space="preserve">con i seguenti Limiti: </w:t>
            </w:r>
            <w:r w:rsidR="00CE763E" w:rsidRPr="00CE763E">
              <w:rPr>
                <w:rFonts w:ascii="Arial" w:eastAsia="Times New Roman" w:hAnsi="Arial" w:cs="Arial"/>
                <w:i/>
                <w:sz w:val="20"/>
                <w:szCs w:val="20"/>
                <w:lang w:eastAsia="ar-SA"/>
              </w:rPr>
              <w:t>Scoperto 10% con il Minimo di € 25.000,00 e il Massimo di € 100.000 e Limite di indennizzo 50% somma assicurata</w:t>
            </w:r>
          </w:p>
          <w:p w14:paraId="3C5AE14A" w14:textId="77777777" w:rsidR="00CE763E" w:rsidRPr="00CE763E" w:rsidRDefault="00CE763E" w:rsidP="00CE763E">
            <w:pPr>
              <w:suppressAutoHyphens/>
              <w:jc w:val="both"/>
              <w:rPr>
                <w:rFonts w:ascii="Arial" w:eastAsia="Times New Roman" w:hAnsi="Arial" w:cs="Arial"/>
                <w:i/>
                <w:sz w:val="20"/>
                <w:szCs w:val="20"/>
                <w:lang w:eastAsia="ar-SA"/>
              </w:rPr>
            </w:pPr>
            <w:r w:rsidRPr="00CE763E">
              <w:rPr>
                <w:rFonts w:ascii="Arial" w:eastAsia="Times New Roman" w:hAnsi="Arial" w:cs="Arial"/>
                <w:i/>
                <w:sz w:val="20"/>
                <w:szCs w:val="20"/>
                <w:lang w:eastAsia="ar-SA"/>
              </w:rPr>
              <w:t xml:space="preserve">per ubicazione (fabbricato/i+ contenuto) </w:t>
            </w:r>
          </w:p>
          <w:p w14:paraId="401B1D09" w14:textId="05819E11" w:rsidR="006811AC" w:rsidRPr="005D00FD" w:rsidRDefault="00CE763E" w:rsidP="00CE763E">
            <w:pPr>
              <w:suppressAutoHyphens/>
              <w:jc w:val="both"/>
              <w:rPr>
                <w:rFonts w:ascii="Arial" w:eastAsia="Times New Roman" w:hAnsi="Arial" w:cs="Arial"/>
                <w:sz w:val="20"/>
                <w:szCs w:val="20"/>
                <w:lang w:eastAsia="ar-SA"/>
              </w:rPr>
            </w:pPr>
            <w:r w:rsidRPr="00CE763E">
              <w:rPr>
                <w:rFonts w:ascii="Arial" w:eastAsia="Times New Roman" w:hAnsi="Arial" w:cs="Arial"/>
                <w:i/>
                <w:sz w:val="20"/>
                <w:szCs w:val="20"/>
                <w:lang w:eastAsia="ar-SA"/>
              </w:rPr>
              <w:t>€ 1.500.000</w:t>
            </w:r>
          </w:p>
        </w:tc>
        <w:tc>
          <w:tcPr>
            <w:tcW w:w="716" w:type="dxa"/>
          </w:tcPr>
          <w:p w14:paraId="6220AAB2" w14:textId="77777777" w:rsidR="00742412" w:rsidRDefault="00742412" w:rsidP="00C8217E">
            <w:pPr>
              <w:suppressAutoHyphens/>
              <w:jc w:val="center"/>
              <w:rPr>
                <w:rFonts w:ascii="Tahoma" w:hAnsi="Tahoma" w:cs="Tahoma"/>
                <w:sz w:val="18"/>
                <w:szCs w:val="18"/>
                <w:lang w:eastAsia="ar-SA"/>
              </w:rPr>
            </w:pPr>
          </w:p>
          <w:p w14:paraId="55A40D3E" w14:textId="77777777" w:rsidR="00742412" w:rsidRDefault="00742412" w:rsidP="00C8217E">
            <w:pPr>
              <w:suppressAutoHyphens/>
              <w:jc w:val="center"/>
              <w:rPr>
                <w:rFonts w:ascii="Tahoma" w:hAnsi="Tahoma" w:cs="Tahoma"/>
                <w:sz w:val="18"/>
                <w:szCs w:val="18"/>
                <w:lang w:eastAsia="ar-SA"/>
              </w:rPr>
            </w:pPr>
          </w:p>
          <w:p w14:paraId="6B35C4B9" w14:textId="1A414941" w:rsidR="00CD279F" w:rsidRPr="00231377" w:rsidRDefault="002A73EE" w:rsidP="00C8217E">
            <w:pPr>
              <w:suppressAutoHyphens/>
              <w:jc w:val="center"/>
              <w:rPr>
                <w:rFonts w:ascii="Tahoma" w:hAnsi="Tahoma" w:cs="Tahoma"/>
                <w:sz w:val="18"/>
                <w:szCs w:val="18"/>
                <w:lang w:eastAsia="ar-SA"/>
              </w:rPr>
            </w:pPr>
            <w:r>
              <w:rPr>
                <w:rFonts w:ascii="Tahoma" w:hAnsi="Tahoma" w:cs="Tahoma"/>
                <w:sz w:val="18"/>
                <w:szCs w:val="18"/>
                <w:lang w:eastAsia="ar-SA"/>
              </w:rPr>
              <w:t>12</w:t>
            </w:r>
          </w:p>
        </w:tc>
        <w:tc>
          <w:tcPr>
            <w:tcW w:w="1582" w:type="dxa"/>
          </w:tcPr>
          <w:p w14:paraId="49669026" w14:textId="77777777" w:rsidR="00CD279F" w:rsidRDefault="00CD279F" w:rsidP="00742412">
            <w:pPr>
              <w:suppressAutoHyphens/>
              <w:contextualSpacing/>
              <w:jc w:val="center"/>
              <w:rPr>
                <w:rFonts w:ascii="Tahoma" w:hAnsi="Tahoma" w:cs="Tahoma"/>
                <w:sz w:val="18"/>
                <w:szCs w:val="18"/>
                <w:lang w:eastAsia="ar-SA"/>
              </w:rPr>
            </w:pPr>
          </w:p>
          <w:p w14:paraId="79B76D7E" w14:textId="77777777" w:rsidR="00742412" w:rsidRDefault="00742412" w:rsidP="00742412">
            <w:pPr>
              <w:suppressAutoHyphens/>
              <w:contextualSpacing/>
              <w:jc w:val="center"/>
              <w:rPr>
                <w:rFonts w:ascii="Tahoma" w:hAnsi="Tahoma" w:cs="Tahoma"/>
                <w:sz w:val="18"/>
                <w:szCs w:val="18"/>
                <w:lang w:eastAsia="ar-SA"/>
              </w:rPr>
            </w:pPr>
          </w:p>
          <w:p w14:paraId="08C8E0FA" w14:textId="7EB4D0B3" w:rsidR="00742412" w:rsidRPr="00742412" w:rsidRDefault="00742412" w:rsidP="00742412">
            <w:pPr>
              <w:pStyle w:val="Paragrafoelenco"/>
              <w:numPr>
                <w:ilvl w:val="0"/>
                <w:numId w:val="3"/>
              </w:numPr>
              <w:suppressAutoHyphens/>
              <w:jc w:val="center"/>
              <w:rPr>
                <w:rFonts w:ascii="Tahoma" w:hAnsi="Tahoma" w:cs="Tahoma"/>
                <w:sz w:val="18"/>
                <w:szCs w:val="18"/>
                <w:lang w:eastAsia="ar-SA"/>
              </w:rPr>
            </w:pPr>
          </w:p>
        </w:tc>
      </w:tr>
    </w:tbl>
    <w:p w14:paraId="3F8EAF56" w14:textId="77777777" w:rsidR="00CD279F" w:rsidRDefault="00CD279F" w:rsidP="00CD279F">
      <w:pPr>
        <w:suppressAutoHyphens/>
        <w:spacing w:after="0" w:line="240" w:lineRule="auto"/>
        <w:rPr>
          <w:rFonts w:ascii="Tahoma" w:eastAsia="Times New Roman" w:hAnsi="Tahoma" w:cs="Tahoma"/>
          <w:sz w:val="18"/>
          <w:szCs w:val="18"/>
          <w:lang w:eastAsia="ar-SA"/>
        </w:rPr>
      </w:pPr>
    </w:p>
    <w:p w14:paraId="5FE94EE1" w14:textId="77777777" w:rsidR="00CD279F" w:rsidRPr="00231377" w:rsidRDefault="00CD279F" w:rsidP="00CD279F">
      <w:pPr>
        <w:suppressAutoHyphens/>
        <w:spacing w:after="0" w:line="240" w:lineRule="auto"/>
        <w:rPr>
          <w:rFonts w:ascii="Tahoma" w:eastAsia="Times New Roman" w:hAnsi="Tahoma" w:cs="Tahoma"/>
          <w:sz w:val="18"/>
          <w:szCs w:val="18"/>
          <w:lang w:eastAsia="ar-SA"/>
        </w:rPr>
      </w:pPr>
    </w:p>
    <w:p w14:paraId="1484095F" w14:textId="77777777" w:rsidR="00CD279F" w:rsidRPr="00231377" w:rsidRDefault="00CD279F" w:rsidP="00CD279F">
      <w:pPr>
        <w:spacing w:after="0" w:line="480" w:lineRule="atLeast"/>
        <w:ind w:left="1701" w:right="51" w:hanging="1701"/>
        <w:jc w:val="both"/>
        <w:rPr>
          <w:rFonts w:ascii="Tahoma" w:eastAsia="Times New Roman" w:hAnsi="Tahoma" w:cs="Tahoma"/>
          <w:sz w:val="18"/>
          <w:szCs w:val="18"/>
          <w:lang w:eastAsia="it-IT"/>
        </w:rPr>
      </w:pPr>
      <w:r w:rsidRPr="00231377">
        <w:rPr>
          <w:rFonts w:ascii="Tahoma" w:eastAsia="Times New Roman" w:hAnsi="Tahoma" w:cs="Tahoma"/>
          <w:sz w:val="18"/>
          <w:szCs w:val="18"/>
          <w:lang w:eastAsia="it-IT"/>
        </w:rPr>
        <w:t xml:space="preserve">Data, </w:t>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r w:rsidRPr="00231377">
        <w:rPr>
          <w:rFonts w:ascii="Tahoma" w:eastAsia="Times New Roman" w:hAnsi="Tahoma" w:cs="Tahoma"/>
          <w:sz w:val="18"/>
          <w:szCs w:val="18"/>
          <w:lang w:eastAsia="it-IT"/>
        </w:rPr>
        <w:tab/>
      </w:r>
    </w:p>
    <w:p w14:paraId="2868501D" w14:textId="77777777" w:rsidR="00CD279F" w:rsidRPr="00231377" w:rsidRDefault="00CD279F" w:rsidP="00CD279F">
      <w:pPr>
        <w:spacing w:after="0" w:line="240" w:lineRule="auto"/>
        <w:jc w:val="right"/>
        <w:rPr>
          <w:rFonts w:ascii="Tahoma" w:eastAsia="Times New Roman" w:hAnsi="Tahoma" w:cs="Tahoma"/>
          <w:sz w:val="18"/>
          <w:szCs w:val="18"/>
          <w:lang w:eastAsia="it-IT"/>
        </w:rPr>
      </w:pPr>
      <w:r w:rsidRPr="00231377">
        <w:rPr>
          <w:rFonts w:ascii="Tahoma" w:eastAsia="Times New Roman" w:hAnsi="Tahoma" w:cs="Tahoma"/>
          <w:sz w:val="18"/>
          <w:szCs w:val="18"/>
          <w:lang w:eastAsia="it-IT"/>
        </w:rPr>
        <w:t>TIMBRO E FIRMA DELLA DITTA</w:t>
      </w:r>
    </w:p>
    <w:p w14:paraId="44D630C4" w14:textId="77777777" w:rsidR="00CD279F" w:rsidRPr="00231377" w:rsidRDefault="00CD279F" w:rsidP="00CD279F">
      <w:pPr>
        <w:spacing w:after="0" w:line="240" w:lineRule="auto"/>
        <w:jc w:val="right"/>
        <w:rPr>
          <w:rFonts w:ascii="Tahoma" w:eastAsia="Times New Roman" w:hAnsi="Tahoma" w:cs="Tahoma"/>
          <w:sz w:val="18"/>
          <w:szCs w:val="18"/>
          <w:lang w:eastAsia="it-IT"/>
        </w:rPr>
      </w:pPr>
    </w:p>
    <w:p w14:paraId="6819ACF0" w14:textId="77777777" w:rsidR="00CD279F" w:rsidRPr="00231377" w:rsidRDefault="00CD279F" w:rsidP="00CD279F">
      <w:pPr>
        <w:spacing w:after="0" w:line="240" w:lineRule="auto"/>
        <w:jc w:val="right"/>
        <w:rPr>
          <w:rFonts w:ascii="Tahoma" w:eastAsia="Times New Roman" w:hAnsi="Tahoma" w:cs="Tahoma"/>
          <w:sz w:val="18"/>
          <w:szCs w:val="18"/>
          <w:u w:val="single"/>
          <w:lang w:eastAsia="it-IT"/>
        </w:rPr>
      </w:pP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r w:rsidRPr="00231377">
        <w:rPr>
          <w:rFonts w:ascii="Tahoma" w:eastAsia="Times New Roman" w:hAnsi="Tahoma" w:cs="Tahoma"/>
          <w:sz w:val="18"/>
          <w:szCs w:val="18"/>
          <w:u w:val="single"/>
          <w:lang w:eastAsia="it-IT"/>
        </w:rPr>
        <w:tab/>
      </w:r>
    </w:p>
    <w:p w14:paraId="3C0C55F2" w14:textId="77777777" w:rsidR="00CD279F" w:rsidRPr="00231377" w:rsidRDefault="00CD279F" w:rsidP="00CD279F">
      <w:pPr>
        <w:spacing w:after="0" w:line="240" w:lineRule="auto"/>
        <w:jc w:val="center"/>
        <w:rPr>
          <w:rFonts w:ascii="Tahoma" w:eastAsia="Times New Roman" w:hAnsi="Tahoma" w:cs="Tahoma"/>
          <w:sz w:val="18"/>
          <w:szCs w:val="18"/>
          <w:u w:val="single"/>
          <w:lang w:eastAsia="it-IT"/>
        </w:rPr>
      </w:pPr>
    </w:p>
    <w:p w14:paraId="4049E7D3" w14:textId="77777777" w:rsidR="00CD279F" w:rsidRPr="00231377" w:rsidRDefault="00CD279F" w:rsidP="00CD279F">
      <w:pPr>
        <w:spacing w:after="0" w:line="240" w:lineRule="auto"/>
        <w:jc w:val="right"/>
        <w:rPr>
          <w:rFonts w:ascii="Tahoma" w:eastAsia="Times New Roman" w:hAnsi="Tahoma" w:cs="Tahoma"/>
          <w:sz w:val="18"/>
          <w:szCs w:val="18"/>
          <w:lang w:eastAsia="it-IT"/>
        </w:rPr>
      </w:pPr>
      <w:r w:rsidRPr="00231377">
        <w:rPr>
          <w:rFonts w:ascii="Tahoma" w:eastAsia="Times New Roman" w:hAnsi="Tahoma" w:cs="Tahoma"/>
          <w:sz w:val="18"/>
          <w:szCs w:val="18"/>
          <w:lang w:eastAsia="it-IT"/>
        </w:rPr>
        <w:t xml:space="preserve">TIMBRO E FIRMA DELLE COASSICURATRICI O MANDANTI (in caso di ATI) </w:t>
      </w:r>
    </w:p>
    <w:p w14:paraId="6E4F6B5B" w14:textId="77777777" w:rsidR="00CD279F" w:rsidRPr="00231377" w:rsidRDefault="00CD279F" w:rsidP="00CD279F">
      <w:pPr>
        <w:spacing w:after="0" w:line="240" w:lineRule="auto"/>
        <w:jc w:val="right"/>
        <w:rPr>
          <w:rFonts w:ascii="Tahoma" w:eastAsia="Times New Roman" w:hAnsi="Tahoma" w:cs="Tahoma"/>
          <w:sz w:val="18"/>
          <w:szCs w:val="18"/>
          <w:lang w:eastAsia="it-IT"/>
        </w:rPr>
      </w:pPr>
    </w:p>
    <w:p w14:paraId="7257AB0C" w14:textId="7A1BC7DE" w:rsidR="00CD279F" w:rsidRPr="009400C5" w:rsidRDefault="009400C5" w:rsidP="009400C5">
      <w:pPr>
        <w:spacing w:after="0" w:line="240" w:lineRule="auto"/>
        <w:ind w:left="6372"/>
        <w:jc w:val="center"/>
        <w:rPr>
          <w:rFonts w:ascii="Tahoma" w:eastAsia="Times New Roman" w:hAnsi="Tahoma" w:cs="Tahoma"/>
          <w:sz w:val="18"/>
          <w:szCs w:val="18"/>
          <w:u w:val="single"/>
          <w:lang w:eastAsia="it-IT"/>
        </w:rPr>
      </w:pPr>
      <w:r>
        <w:rPr>
          <w:rFonts w:ascii="Tahoma" w:eastAsia="Times New Roman" w:hAnsi="Tahoma" w:cs="Tahoma"/>
          <w:sz w:val="18"/>
          <w:szCs w:val="18"/>
          <w:u w:val="single"/>
          <w:lang w:eastAsia="it-IT"/>
        </w:rPr>
        <w:t xml:space="preserve">    </w:t>
      </w:r>
      <w:r>
        <w:rPr>
          <w:rFonts w:ascii="Tahoma" w:eastAsia="Times New Roman" w:hAnsi="Tahoma" w:cs="Tahoma"/>
          <w:sz w:val="18"/>
          <w:szCs w:val="18"/>
          <w:u w:val="single"/>
          <w:lang w:eastAsia="it-IT"/>
        </w:rPr>
        <w:tab/>
        <w:t>_________________</w:t>
      </w:r>
    </w:p>
    <w:sectPr w:rsidR="00CD279F" w:rsidRPr="009400C5" w:rsidSect="00B053A4">
      <w:footerReference w:type="default" r:id="rId7"/>
      <w:pgSz w:w="11906" w:h="16838"/>
      <w:pgMar w:top="1417" w:right="1134" w:bottom="26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E6EC" w14:textId="77777777" w:rsidR="00B5082B" w:rsidRDefault="00B5082B" w:rsidP="00CD279F">
      <w:pPr>
        <w:spacing w:after="0" w:line="240" w:lineRule="auto"/>
      </w:pPr>
      <w:r>
        <w:separator/>
      </w:r>
    </w:p>
  </w:endnote>
  <w:endnote w:type="continuationSeparator" w:id="0">
    <w:p w14:paraId="508D521C" w14:textId="77777777" w:rsidR="00B5082B" w:rsidRDefault="00B5082B" w:rsidP="00CD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335073"/>
      <w:docPartObj>
        <w:docPartGallery w:val="Page Numbers (Bottom of Page)"/>
        <w:docPartUnique/>
      </w:docPartObj>
    </w:sdtPr>
    <w:sdtEndPr/>
    <w:sdtContent>
      <w:p w14:paraId="6100A3B1" w14:textId="77777777" w:rsidR="00231377" w:rsidRDefault="00A3731E">
        <w:pPr>
          <w:pStyle w:val="Pidipagina"/>
          <w:jc w:val="right"/>
        </w:pPr>
        <w:r>
          <w:fldChar w:fldCharType="begin"/>
        </w:r>
        <w:r>
          <w:instrText>PAGE   \* MERGEFORMAT</w:instrText>
        </w:r>
        <w:r>
          <w:fldChar w:fldCharType="separate"/>
        </w:r>
        <w:r>
          <w:t>2</w:t>
        </w:r>
        <w:r>
          <w:fldChar w:fldCharType="end"/>
        </w:r>
      </w:p>
    </w:sdtContent>
  </w:sdt>
  <w:p w14:paraId="7094A90C" w14:textId="4E439B65" w:rsidR="00231377" w:rsidRPr="009034C2" w:rsidRDefault="00CD279F">
    <w:pPr>
      <w:pStyle w:val="Pidipagina"/>
      <w:rPr>
        <w:rFonts w:ascii="Arial" w:hAnsi="Arial" w:cs="Arial"/>
        <w:sz w:val="19"/>
        <w:szCs w:val="19"/>
      </w:rPr>
    </w:pPr>
    <w:r>
      <w:rPr>
        <w:rFonts w:ascii="Arial" w:hAnsi="Arial" w:cs="Arial"/>
        <w:sz w:val="19"/>
        <w:szCs w:val="19"/>
      </w:rPr>
      <w:t xml:space="preserve">ATER </w:t>
    </w:r>
    <w:r w:rsidR="00A3731E">
      <w:rPr>
        <w:rFonts w:ascii="Arial" w:hAnsi="Arial" w:cs="Arial"/>
        <w:sz w:val="19"/>
        <w:szCs w:val="19"/>
      </w:rPr>
      <w:t>UMBRIA_Lotto</w:t>
    </w:r>
    <w:r>
      <w:rPr>
        <w:rFonts w:ascii="Arial" w:hAnsi="Arial" w:cs="Arial"/>
        <w:sz w:val="19"/>
        <w:szCs w:val="19"/>
      </w:rPr>
      <w:t xml:space="preserve"> 1</w:t>
    </w:r>
    <w:r w:rsidR="00A3731E">
      <w:rPr>
        <w:rFonts w:ascii="Arial" w:hAnsi="Arial" w:cs="Arial"/>
        <w:sz w:val="19"/>
        <w:szCs w:val="19"/>
      </w:rPr>
      <w:t xml:space="preserve"> ALL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871D" w14:textId="77777777" w:rsidR="00B5082B" w:rsidRDefault="00B5082B" w:rsidP="00CD279F">
      <w:pPr>
        <w:spacing w:after="0" w:line="240" w:lineRule="auto"/>
      </w:pPr>
      <w:r>
        <w:separator/>
      </w:r>
    </w:p>
  </w:footnote>
  <w:footnote w:type="continuationSeparator" w:id="0">
    <w:p w14:paraId="6C3E8B11" w14:textId="77777777" w:rsidR="00B5082B" w:rsidRDefault="00B5082B" w:rsidP="00CD2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252FF"/>
    <w:multiLevelType w:val="hybridMultilevel"/>
    <w:tmpl w:val="DFEAD62A"/>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51F08"/>
    <w:multiLevelType w:val="hybridMultilevel"/>
    <w:tmpl w:val="43F43FE4"/>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5012"/>
    <w:multiLevelType w:val="hybridMultilevel"/>
    <w:tmpl w:val="9D6010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BC5379"/>
    <w:multiLevelType w:val="hybridMultilevel"/>
    <w:tmpl w:val="C7F45470"/>
    <w:lvl w:ilvl="0" w:tplc="85964F6C">
      <w:start w:val="2"/>
      <w:numFmt w:val="bullet"/>
      <w:lvlText w:val=""/>
      <w:lvlJc w:val="left"/>
      <w:pPr>
        <w:ind w:left="360" w:hanging="360"/>
      </w:pPr>
      <w:rPr>
        <w:rFonts w:ascii="Wingdings" w:hAnsi="Wingdings" w:hint="default"/>
        <w:b w:val="0"/>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4B055DC"/>
    <w:multiLevelType w:val="hybridMultilevel"/>
    <w:tmpl w:val="60F4CDF6"/>
    <w:lvl w:ilvl="0" w:tplc="0410000D">
      <w:start w:val="1"/>
      <w:numFmt w:val="bullet"/>
      <w:lvlText w:val=""/>
      <w:lvlJc w:val="left"/>
      <w:pPr>
        <w:ind w:left="705" w:hanging="705"/>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5C5F7399"/>
    <w:multiLevelType w:val="hybridMultilevel"/>
    <w:tmpl w:val="8E5CC73E"/>
    <w:lvl w:ilvl="0" w:tplc="0410000D">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0114D3"/>
    <w:multiLevelType w:val="hybridMultilevel"/>
    <w:tmpl w:val="19E0FD8C"/>
    <w:lvl w:ilvl="0" w:tplc="6998717C">
      <w:start w:val="2"/>
      <w:numFmt w:val="bullet"/>
      <w:lvlText w:val=""/>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87CA1"/>
    <w:multiLevelType w:val="hybridMultilevel"/>
    <w:tmpl w:val="C80C24FC"/>
    <w:lvl w:ilvl="0" w:tplc="619E74AE">
      <w:start w:val="1"/>
      <w:numFmt w:val="lowerLetter"/>
      <w:lvlText w:val="%1)"/>
      <w:lvlJc w:val="left"/>
      <w:pPr>
        <w:ind w:left="644"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8" w15:restartNumberingAfterBreak="0">
    <w:nsid w:val="76987C5E"/>
    <w:multiLevelType w:val="hybridMultilevel"/>
    <w:tmpl w:val="50AE8E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D0558A"/>
    <w:multiLevelType w:val="hybridMultilevel"/>
    <w:tmpl w:val="50AE8EA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99E7CE1"/>
    <w:multiLevelType w:val="hybridMultilevel"/>
    <w:tmpl w:val="02BE76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F5777B2"/>
    <w:multiLevelType w:val="singleLevel"/>
    <w:tmpl w:val="0410000F"/>
    <w:lvl w:ilvl="0">
      <w:start w:val="1"/>
      <w:numFmt w:val="decimal"/>
      <w:lvlText w:val="%1."/>
      <w:lvlJc w:val="left"/>
      <w:pPr>
        <w:tabs>
          <w:tab w:val="num" w:pos="360"/>
        </w:tabs>
        <w:ind w:left="360" w:hanging="360"/>
      </w:pPr>
    </w:lvl>
  </w:abstractNum>
  <w:num w:numId="1">
    <w:abstractNumId w:val="11"/>
  </w:num>
  <w:num w:numId="2">
    <w:abstractNumId w:val="3"/>
  </w:num>
  <w:num w:numId="3">
    <w:abstractNumId w:val="6"/>
  </w:num>
  <w:num w:numId="4">
    <w:abstractNumId w:val="0"/>
  </w:num>
  <w:num w:numId="5">
    <w:abstractNumId w:val="10"/>
  </w:num>
  <w:num w:numId="6">
    <w:abstractNumId w:val="8"/>
  </w:num>
  <w:num w:numId="7">
    <w:abstractNumId w:val="7"/>
  </w:num>
  <w:num w:numId="8">
    <w:abstractNumId w:val="9"/>
  </w:num>
  <w:num w:numId="9">
    <w:abstractNumId w:val="2"/>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4A"/>
    <w:rsid w:val="0004117B"/>
    <w:rsid w:val="0009298C"/>
    <w:rsid w:val="002A73EE"/>
    <w:rsid w:val="003031AC"/>
    <w:rsid w:val="005068D0"/>
    <w:rsid w:val="00567BC7"/>
    <w:rsid w:val="005F675F"/>
    <w:rsid w:val="006811AC"/>
    <w:rsid w:val="00742412"/>
    <w:rsid w:val="009400C5"/>
    <w:rsid w:val="00992158"/>
    <w:rsid w:val="00A3731E"/>
    <w:rsid w:val="00AC6C4A"/>
    <w:rsid w:val="00B5082B"/>
    <w:rsid w:val="00CD279F"/>
    <w:rsid w:val="00CE763E"/>
    <w:rsid w:val="00D51152"/>
    <w:rsid w:val="00DC11AF"/>
    <w:rsid w:val="00E65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A815"/>
  <w15:chartTrackingRefBased/>
  <w15:docId w15:val="{1A766A9E-792C-4841-82E5-EE75B67A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7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D27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79F"/>
  </w:style>
  <w:style w:type="table" w:customStyle="1" w:styleId="Grigliatabella1">
    <w:name w:val="Griglia tabella1"/>
    <w:basedOn w:val="Tabellanormale"/>
    <w:next w:val="Grigliatabella"/>
    <w:uiPriority w:val="59"/>
    <w:rsid w:val="00CD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279F"/>
    <w:pPr>
      <w:ind w:left="720"/>
      <w:contextualSpacing/>
    </w:pPr>
  </w:style>
  <w:style w:type="table" w:styleId="Grigliatabella">
    <w:name w:val="Table Grid"/>
    <w:basedOn w:val="Tabellanormale"/>
    <w:uiPriority w:val="59"/>
    <w:rsid w:val="00CD2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D27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279F"/>
  </w:style>
  <w:style w:type="paragraph" w:styleId="Testofumetto">
    <w:name w:val="Balloon Text"/>
    <w:basedOn w:val="Normale"/>
    <w:link w:val="TestofumettoCarattere"/>
    <w:uiPriority w:val="99"/>
    <w:semiHidden/>
    <w:unhideWhenUsed/>
    <w:rsid w:val="005F67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6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Grandoni</dc:creator>
  <cp:keywords/>
  <dc:description/>
  <cp:lastModifiedBy>Marta Cardoni | Ater Umbria</cp:lastModifiedBy>
  <cp:revision>7</cp:revision>
  <dcterms:created xsi:type="dcterms:W3CDTF">2020-07-26T20:20:00Z</dcterms:created>
  <dcterms:modified xsi:type="dcterms:W3CDTF">2020-08-05T08:48:00Z</dcterms:modified>
</cp:coreProperties>
</file>